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3A8" w:rsidRPr="00095947" w:rsidRDefault="003673A8" w:rsidP="003673A8">
      <w:pPr>
        <w:rPr>
          <w:rFonts w:ascii="Arial" w:hAnsi="Arial" w:cs="Arial"/>
          <w:sz w:val="12"/>
        </w:rPr>
      </w:pPr>
    </w:p>
    <w:p w:rsidR="004C2A8F" w:rsidRPr="004C2A8F" w:rsidRDefault="003673A8" w:rsidP="004C2A8F">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rPr>
      </w:pPr>
      <w:r>
        <w:rPr>
          <w:rFonts w:ascii="Arial" w:hAnsi="Arial" w:cs="Arial"/>
          <w:b/>
          <w:noProof/>
          <w:lang w:val="es-ES_tradnl"/>
        </w:rPr>
        <w:t>DECLARACIÓ</w:t>
      </w:r>
      <w:r w:rsidRPr="006E60F2">
        <w:rPr>
          <w:rFonts w:ascii="Arial" w:hAnsi="Arial" w:cs="Arial"/>
          <w:b/>
          <w:noProof/>
          <w:lang w:val="es-ES_tradnl"/>
        </w:rPr>
        <w:t>N DE EXISTENCIA DE EFECTO INCENTIVADOR</w:t>
      </w:r>
      <w:r w:rsidR="003826A9">
        <w:rPr>
          <w:rStyle w:val="Refdenotaalpie"/>
          <w:rFonts w:ascii="Arial" w:hAnsi="Arial" w:cs="Arial"/>
          <w:b/>
          <w:noProof/>
          <w:lang w:val="es-ES_tradnl"/>
        </w:rPr>
        <w:footnoteReference w:id="1"/>
      </w:r>
    </w:p>
    <w:tbl>
      <w:tblPr>
        <w:tblW w:w="9048" w:type="dxa"/>
        <w:tblInd w:w="55" w:type="dxa"/>
        <w:tblCellMar>
          <w:left w:w="70" w:type="dxa"/>
          <w:right w:w="70" w:type="dxa"/>
        </w:tblCellMar>
        <w:tblLook w:val="0000" w:firstRow="0" w:lastRow="0" w:firstColumn="0" w:lastColumn="0" w:noHBand="0" w:noVBand="0"/>
      </w:tblPr>
      <w:tblGrid>
        <w:gridCol w:w="9048"/>
      </w:tblGrid>
      <w:tr w:rsidR="003673A8" w:rsidRPr="00977B5E" w:rsidTr="00C3011D">
        <w:trPr>
          <w:trHeight w:val="255"/>
        </w:trPr>
        <w:tc>
          <w:tcPr>
            <w:tcW w:w="9048" w:type="dxa"/>
            <w:tcBorders>
              <w:top w:val="nil"/>
              <w:left w:val="nil"/>
              <w:bottom w:val="nil"/>
              <w:right w:val="nil"/>
            </w:tcBorders>
            <w:shd w:val="clear" w:color="auto" w:fill="auto"/>
            <w:vAlign w:val="bottom"/>
          </w:tcPr>
          <w:p w:rsidR="003673A8" w:rsidRPr="00977B5E" w:rsidRDefault="003673A8" w:rsidP="00C3011D">
            <w:pPr>
              <w:rPr>
                <w:rFonts w:ascii="Arial" w:hAnsi="Arial" w:cs="Arial"/>
                <w:sz w:val="20"/>
                <w:szCs w:val="20"/>
              </w:rPr>
            </w:pPr>
          </w:p>
          <w:p w:rsidR="003673A8" w:rsidRPr="00977B5E" w:rsidRDefault="003673A8" w:rsidP="00C3011D">
            <w:pPr>
              <w:rPr>
                <w:rFonts w:ascii="Arial" w:hAnsi="Arial" w:cs="Arial"/>
                <w:sz w:val="20"/>
                <w:szCs w:val="20"/>
              </w:rPr>
            </w:pPr>
            <w:r w:rsidRPr="00977B5E">
              <w:rPr>
                <w:rFonts w:ascii="Arial" w:hAnsi="Arial" w:cs="Arial"/>
                <w:sz w:val="20"/>
                <w:szCs w:val="20"/>
              </w:rPr>
              <w:t>Empresa: …………………………………………………………………………………………...…………</w:t>
            </w:r>
          </w:p>
        </w:tc>
      </w:tr>
      <w:tr w:rsidR="003673A8" w:rsidRPr="00977B5E" w:rsidTr="00C3011D">
        <w:trPr>
          <w:trHeight w:val="255"/>
        </w:trPr>
        <w:tc>
          <w:tcPr>
            <w:tcW w:w="9048" w:type="dxa"/>
            <w:tcBorders>
              <w:top w:val="nil"/>
              <w:left w:val="nil"/>
              <w:bottom w:val="nil"/>
              <w:right w:val="nil"/>
            </w:tcBorders>
            <w:shd w:val="clear" w:color="auto" w:fill="auto"/>
            <w:vAlign w:val="bottom"/>
          </w:tcPr>
          <w:p w:rsidR="003673A8" w:rsidRPr="00977B5E" w:rsidRDefault="003673A8" w:rsidP="00C3011D">
            <w:pPr>
              <w:rPr>
                <w:rFonts w:ascii="Arial" w:hAnsi="Arial" w:cs="Arial"/>
                <w:sz w:val="20"/>
                <w:szCs w:val="20"/>
              </w:rPr>
            </w:pPr>
          </w:p>
          <w:p w:rsidR="003673A8" w:rsidRPr="00977B5E" w:rsidRDefault="003673A8" w:rsidP="00C3011D">
            <w:pPr>
              <w:rPr>
                <w:rFonts w:ascii="Arial" w:hAnsi="Arial" w:cs="Arial"/>
                <w:sz w:val="20"/>
                <w:szCs w:val="20"/>
              </w:rPr>
            </w:pPr>
            <w:r w:rsidRPr="00977B5E">
              <w:rPr>
                <w:rFonts w:ascii="Arial" w:hAnsi="Arial" w:cs="Arial"/>
                <w:sz w:val="20"/>
                <w:szCs w:val="20"/>
              </w:rPr>
              <w:t>N. I. F: ……………………</w:t>
            </w:r>
          </w:p>
        </w:tc>
      </w:tr>
      <w:tr w:rsidR="003673A8" w:rsidRPr="00977B5E" w:rsidTr="00C3011D">
        <w:trPr>
          <w:trHeight w:val="255"/>
        </w:trPr>
        <w:tc>
          <w:tcPr>
            <w:tcW w:w="9048" w:type="dxa"/>
            <w:tcBorders>
              <w:top w:val="nil"/>
              <w:left w:val="nil"/>
              <w:bottom w:val="nil"/>
              <w:right w:val="nil"/>
            </w:tcBorders>
            <w:shd w:val="clear" w:color="auto" w:fill="auto"/>
            <w:vAlign w:val="bottom"/>
          </w:tcPr>
          <w:p w:rsidR="003673A8" w:rsidRPr="00977B5E" w:rsidRDefault="003673A8" w:rsidP="00C3011D">
            <w:pPr>
              <w:rPr>
                <w:rFonts w:ascii="Arial" w:hAnsi="Arial" w:cs="Arial"/>
                <w:sz w:val="20"/>
                <w:szCs w:val="20"/>
              </w:rPr>
            </w:pPr>
            <w:bookmarkStart w:id="0" w:name="_GoBack"/>
            <w:bookmarkEnd w:id="0"/>
          </w:p>
          <w:p w:rsidR="003673A8" w:rsidRPr="00977B5E" w:rsidRDefault="003673A8" w:rsidP="00C3011D">
            <w:pPr>
              <w:rPr>
                <w:rFonts w:ascii="Arial" w:hAnsi="Arial" w:cs="Arial"/>
                <w:sz w:val="20"/>
                <w:szCs w:val="20"/>
              </w:rPr>
            </w:pPr>
            <w:r w:rsidRPr="00977B5E">
              <w:rPr>
                <w:rFonts w:ascii="Arial" w:hAnsi="Arial" w:cs="Arial"/>
                <w:sz w:val="20"/>
                <w:szCs w:val="20"/>
              </w:rPr>
              <w:t>D./Dª.:………………………………………………………………….…..con N.I.F……….……….………...</w:t>
            </w:r>
          </w:p>
          <w:p w:rsidR="003673A8" w:rsidRPr="00977B5E" w:rsidRDefault="003673A8" w:rsidP="00C3011D">
            <w:pPr>
              <w:rPr>
                <w:rFonts w:ascii="Arial" w:hAnsi="Arial" w:cs="Arial"/>
                <w:sz w:val="20"/>
                <w:szCs w:val="20"/>
              </w:rPr>
            </w:pPr>
          </w:p>
          <w:p w:rsidR="003673A8" w:rsidRPr="00977B5E" w:rsidRDefault="003673A8" w:rsidP="00C3011D">
            <w:pPr>
              <w:rPr>
                <w:rFonts w:ascii="Arial" w:hAnsi="Arial" w:cs="Arial"/>
                <w:sz w:val="20"/>
                <w:szCs w:val="20"/>
              </w:rPr>
            </w:pPr>
            <w:r w:rsidRPr="00977B5E">
              <w:rPr>
                <w:rFonts w:ascii="Arial" w:hAnsi="Arial" w:cs="Arial"/>
                <w:sz w:val="20"/>
                <w:szCs w:val="20"/>
              </w:rPr>
              <w:t>actuando en calidad de representante, en virtud del poder otorgado con fecha…………………………</w:t>
            </w:r>
          </w:p>
          <w:p w:rsidR="003673A8" w:rsidRPr="00977B5E" w:rsidRDefault="003673A8" w:rsidP="00C3011D">
            <w:pPr>
              <w:rPr>
                <w:rFonts w:ascii="Arial" w:hAnsi="Arial" w:cs="Arial"/>
                <w:sz w:val="20"/>
                <w:szCs w:val="20"/>
              </w:rPr>
            </w:pPr>
          </w:p>
        </w:tc>
      </w:tr>
    </w:tbl>
    <w:p w:rsidR="006E60F2" w:rsidRPr="00AB4418" w:rsidRDefault="006E60F2" w:rsidP="003673A8">
      <w:pPr>
        <w:jc w:val="both"/>
        <w:rPr>
          <w:rFonts w:ascii="Arial" w:hAnsi="Arial" w:cs="Arial"/>
          <w:sz w:val="22"/>
          <w:szCs w:val="22"/>
        </w:rPr>
      </w:pPr>
    </w:p>
    <w:p w:rsidR="00824463" w:rsidRPr="00824463" w:rsidRDefault="006E60F2" w:rsidP="00E75A9D">
      <w:pPr>
        <w:spacing w:line="276" w:lineRule="auto"/>
        <w:jc w:val="both"/>
        <w:rPr>
          <w:rFonts w:ascii="Arial" w:hAnsi="Arial" w:cs="Arial"/>
          <w:sz w:val="22"/>
          <w:szCs w:val="22"/>
        </w:rPr>
      </w:pPr>
      <w:r w:rsidRPr="003673A8">
        <w:rPr>
          <w:rFonts w:ascii="Arial" w:hAnsi="Arial" w:cs="Arial"/>
          <w:b/>
          <w:sz w:val="22"/>
          <w:szCs w:val="22"/>
        </w:rPr>
        <w:t>DECLARA</w:t>
      </w:r>
      <w:r w:rsidRPr="003673A8">
        <w:rPr>
          <w:rFonts w:ascii="Arial" w:hAnsi="Arial" w:cs="Arial"/>
          <w:sz w:val="22"/>
          <w:szCs w:val="22"/>
        </w:rPr>
        <w:t xml:space="preserve"> ante la Dirección General de Fondos </w:t>
      </w:r>
      <w:r w:rsidR="002D5765">
        <w:rPr>
          <w:rFonts w:ascii="Arial" w:hAnsi="Arial" w:cs="Arial"/>
          <w:sz w:val="22"/>
          <w:szCs w:val="22"/>
        </w:rPr>
        <w:t>Europeos</w:t>
      </w:r>
      <w:r w:rsidRPr="003673A8">
        <w:rPr>
          <w:rFonts w:ascii="Arial" w:hAnsi="Arial" w:cs="Arial"/>
          <w:sz w:val="22"/>
          <w:szCs w:val="22"/>
        </w:rPr>
        <w:t xml:space="preserve"> del Ministerio de Hacienda</w:t>
      </w:r>
      <w:r w:rsidR="002C6052">
        <w:rPr>
          <w:rFonts w:ascii="Arial" w:hAnsi="Arial" w:cs="Arial"/>
          <w:sz w:val="22"/>
          <w:szCs w:val="22"/>
        </w:rPr>
        <w:t xml:space="preserve"> </w:t>
      </w:r>
      <w:r w:rsidR="00541811" w:rsidRPr="003673A8">
        <w:rPr>
          <w:rFonts w:ascii="Arial" w:hAnsi="Arial" w:cs="Arial"/>
          <w:sz w:val="22"/>
          <w:szCs w:val="22"/>
        </w:rPr>
        <w:t>q</w:t>
      </w:r>
      <w:r w:rsidR="00DD732C" w:rsidRPr="003673A8">
        <w:rPr>
          <w:rFonts w:ascii="Arial" w:hAnsi="Arial" w:cs="Arial"/>
          <w:sz w:val="22"/>
          <w:szCs w:val="22"/>
        </w:rPr>
        <w:t>ue la empresa tiene un proyecto de inversión para el cual ha presentado una solicitu</w:t>
      </w:r>
      <w:r w:rsidR="00AB23C4">
        <w:rPr>
          <w:rFonts w:ascii="Arial" w:hAnsi="Arial" w:cs="Arial"/>
          <w:sz w:val="22"/>
          <w:szCs w:val="22"/>
        </w:rPr>
        <w:t xml:space="preserve">d de ayuda para </w:t>
      </w:r>
      <w:r w:rsidR="00AB23C4" w:rsidRPr="00203437">
        <w:rPr>
          <w:rFonts w:ascii="Arial" w:hAnsi="Arial" w:cs="Arial"/>
          <w:sz w:val="22"/>
          <w:szCs w:val="22"/>
        </w:rPr>
        <w:t>acogerse a los i</w:t>
      </w:r>
      <w:r w:rsidR="00DD732C" w:rsidRPr="00203437">
        <w:rPr>
          <w:rFonts w:ascii="Arial" w:hAnsi="Arial" w:cs="Arial"/>
          <w:sz w:val="22"/>
          <w:szCs w:val="22"/>
        </w:rPr>
        <w:t xml:space="preserve">ncentivos </w:t>
      </w:r>
      <w:r w:rsidR="00AB23C4" w:rsidRPr="00203437">
        <w:rPr>
          <w:rFonts w:ascii="Arial" w:hAnsi="Arial" w:cs="Arial"/>
          <w:sz w:val="22"/>
          <w:szCs w:val="22"/>
        </w:rPr>
        <w:t>r</w:t>
      </w:r>
      <w:r w:rsidR="00DD732C" w:rsidRPr="00203437">
        <w:rPr>
          <w:rFonts w:ascii="Arial" w:hAnsi="Arial" w:cs="Arial"/>
          <w:sz w:val="22"/>
          <w:szCs w:val="22"/>
        </w:rPr>
        <w:t xml:space="preserve">egionales </w:t>
      </w:r>
      <w:r w:rsidR="00541811" w:rsidRPr="00203437">
        <w:rPr>
          <w:rFonts w:ascii="Arial" w:hAnsi="Arial" w:cs="Arial"/>
          <w:sz w:val="22"/>
          <w:szCs w:val="22"/>
        </w:rPr>
        <w:t>y que</w:t>
      </w:r>
      <w:r w:rsidR="00FB7297" w:rsidRPr="00203437">
        <w:rPr>
          <w:rFonts w:ascii="Arial" w:hAnsi="Arial" w:cs="Arial"/>
          <w:sz w:val="22"/>
          <w:szCs w:val="22"/>
        </w:rPr>
        <w:t>,</w:t>
      </w:r>
      <w:r w:rsidR="00541811" w:rsidRPr="00203437">
        <w:rPr>
          <w:rFonts w:ascii="Arial" w:hAnsi="Arial" w:cs="Arial"/>
          <w:sz w:val="22"/>
          <w:szCs w:val="22"/>
        </w:rPr>
        <w:t xml:space="preserve"> en virtud de la misma</w:t>
      </w:r>
      <w:r w:rsidR="008A26D5" w:rsidRPr="00203437">
        <w:rPr>
          <w:rFonts w:ascii="Arial" w:hAnsi="Arial" w:cs="Arial"/>
          <w:sz w:val="22"/>
          <w:szCs w:val="22"/>
        </w:rPr>
        <w:t>,</w:t>
      </w:r>
      <w:r w:rsidR="00541811" w:rsidRPr="00203437">
        <w:rPr>
          <w:rFonts w:ascii="Arial" w:hAnsi="Arial" w:cs="Arial"/>
          <w:sz w:val="22"/>
          <w:szCs w:val="22"/>
        </w:rPr>
        <w:t xml:space="preserve"> se producirá </w:t>
      </w:r>
      <w:r w:rsidR="00824463">
        <w:rPr>
          <w:rFonts w:ascii="Arial" w:hAnsi="Arial" w:cs="Arial"/>
          <w:sz w:val="22"/>
          <w:szCs w:val="22"/>
        </w:rPr>
        <w:t xml:space="preserve">un </w:t>
      </w:r>
      <w:r w:rsidR="00541811" w:rsidRPr="003673A8">
        <w:rPr>
          <w:rFonts w:ascii="Arial" w:hAnsi="Arial" w:cs="Arial"/>
          <w:sz w:val="22"/>
          <w:szCs w:val="22"/>
        </w:rPr>
        <w:t xml:space="preserve">efecto </w:t>
      </w:r>
      <w:r w:rsidR="00824463">
        <w:rPr>
          <w:rFonts w:ascii="Arial" w:hAnsi="Arial" w:cs="Arial"/>
          <w:sz w:val="22"/>
          <w:szCs w:val="22"/>
        </w:rPr>
        <w:t xml:space="preserve">incentivador. </w:t>
      </w:r>
      <w:r w:rsidR="00824463" w:rsidRPr="00824463">
        <w:rPr>
          <w:rFonts w:ascii="Arial" w:hAnsi="Arial" w:cs="Arial"/>
          <w:sz w:val="22"/>
          <w:szCs w:val="22"/>
        </w:rPr>
        <w:t xml:space="preserve">A estos efectos, el efecto incentivador puede demostrarse en una de las dos situaciones siguientes: </w:t>
      </w:r>
    </w:p>
    <w:p w:rsidR="00541811" w:rsidRPr="003673A8" w:rsidRDefault="00541811" w:rsidP="00E75A9D">
      <w:pPr>
        <w:spacing w:line="276" w:lineRule="auto"/>
        <w:jc w:val="both"/>
        <w:rPr>
          <w:rFonts w:ascii="Arial" w:hAnsi="Arial" w:cs="Arial"/>
          <w:sz w:val="22"/>
          <w:szCs w:val="22"/>
        </w:rPr>
      </w:pPr>
    </w:p>
    <w:p w:rsidR="00F47571" w:rsidRPr="00203437" w:rsidRDefault="00541811" w:rsidP="00F47571">
      <w:pPr>
        <w:autoSpaceDE w:val="0"/>
        <w:autoSpaceDN w:val="0"/>
        <w:adjustRightInd w:val="0"/>
        <w:spacing w:line="276" w:lineRule="auto"/>
        <w:jc w:val="both"/>
        <w:rPr>
          <w:rFonts w:ascii="Arial" w:hAnsi="Arial" w:cs="Arial"/>
          <w:sz w:val="22"/>
          <w:szCs w:val="22"/>
        </w:rPr>
      </w:pPr>
      <w:r w:rsidRPr="003673A8">
        <w:rPr>
          <w:rFonts w:ascii="Arial" w:hAnsi="Arial" w:cs="Arial"/>
          <w:sz w:val="22"/>
          <w:szCs w:val="22"/>
        </w:rPr>
        <w:fldChar w:fldCharType="begin">
          <w:ffData>
            <w:name w:val="Casilla1"/>
            <w:enabled/>
            <w:calcOnExit w:val="0"/>
            <w:checkBox>
              <w:sizeAuto/>
              <w:default w:val="0"/>
            </w:checkBox>
          </w:ffData>
        </w:fldChar>
      </w:r>
      <w:r w:rsidRPr="003673A8">
        <w:rPr>
          <w:rFonts w:ascii="Arial" w:hAnsi="Arial" w:cs="Arial"/>
          <w:sz w:val="22"/>
          <w:szCs w:val="22"/>
        </w:rPr>
        <w:instrText xml:space="preserve"> FORMCHECKBOX </w:instrText>
      </w:r>
      <w:r w:rsidR="009F5DC4">
        <w:rPr>
          <w:rFonts w:ascii="Arial" w:hAnsi="Arial" w:cs="Arial"/>
          <w:sz w:val="22"/>
          <w:szCs w:val="22"/>
        </w:rPr>
      </w:r>
      <w:r w:rsidR="009F5DC4">
        <w:rPr>
          <w:rFonts w:ascii="Arial" w:hAnsi="Arial" w:cs="Arial"/>
          <w:sz w:val="22"/>
          <w:szCs w:val="22"/>
        </w:rPr>
        <w:fldChar w:fldCharType="separate"/>
      </w:r>
      <w:r w:rsidRPr="003673A8">
        <w:rPr>
          <w:rFonts w:ascii="Arial" w:hAnsi="Arial" w:cs="Arial"/>
          <w:sz w:val="22"/>
          <w:szCs w:val="22"/>
        </w:rPr>
        <w:fldChar w:fldCharType="end"/>
      </w:r>
      <w:r w:rsidRPr="003673A8">
        <w:rPr>
          <w:rFonts w:ascii="Arial" w:hAnsi="Arial" w:cs="Arial"/>
          <w:sz w:val="22"/>
          <w:szCs w:val="22"/>
        </w:rPr>
        <w:t xml:space="preserve"> </w:t>
      </w:r>
      <w:r w:rsidR="001019D0" w:rsidRPr="00203437">
        <w:rPr>
          <w:rFonts w:ascii="Arial" w:hAnsi="Arial" w:cs="Arial"/>
          <w:sz w:val="22"/>
          <w:szCs w:val="22"/>
        </w:rPr>
        <w:t>Supuesto</w:t>
      </w:r>
      <w:r w:rsidR="0026270F" w:rsidRPr="00203437">
        <w:rPr>
          <w:rFonts w:ascii="Arial" w:hAnsi="Arial" w:cs="Arial"/>
          <w:sz w:val="22"/>
          <w:szCs w:val="22"/>
        </w:rPr>
        <w:t xml:space="preserve"> 1. </w:t>
      </w:r>
      <w:r w:rsidR="005A15C3" w:rsidRPr="00203437">
        <w:rPr>
          <w:rFonts w:ascii="Arial" w:hAnsi="Arial" w:cs="Arial"/>
          <w:sz w:val="22"/>
          <w:szCs w:val="22"/>
        </w:rPr>
        <w:t xml:space="preserve">La ayuda ofrece un incentivo para tomar la decisión de invertir en la zona en cuestión porque, de otro modo, la inversión no sería lo suficientemente rentable para el beneficiario de la ayuda en ningún lugar del EEE </w:t>
      </w:r>
      <w:r w:rsidR="00D8341B" w:rsidRPr="00203437">
        <w:rPr>
          <w:rFonts w:ascii="Arial" w:hAnsi="Arial" w:cs="Arial"/>
          <w:sz w:val="22"/>
          <w:szCs w:val="22"/>
        </w:rPr>
        <w:t>(</w:t>
      </w:r>
      <w:r w:rsidR="00D8341B" w:rsidRPr="00203437">
        <w:rPr>
          <w:rFonts w:ascii="Arial" w:hAnsi="Arial" w:cs="Arial"/>
          <w:i/>
          <w:sz w:val="22"/>
          <w:szCs w:val="22"/>
        </w:rPr>
        <w:t>decisión de invertir</w:t>
      </w:r>
      <w:r w:rsidR="00D8341B" w:rsidRPr="00203437">
        <w:rPr>
          <w:rFonts w:ascii="Arial" w:hAnsi="Arial" w:cs="Arial"/>
          <w:sz w:val="22"/>
          <w:szCs w:val="22"/>
        </w:rPr>
        <w:t>).</w:t>
      </w:r>
      <w:r w:rsidR="004E6945" w:rsidRPr="00203437">
        <w:rPr>
          <w:rFonts w:ascii="Arial" w:hAnsi="Arial" w:cs="Arial"/>
          <w:sz w:val="22"/>
          <w:szCs w:val="22"/>
        </w:rPr>
        <w:t xml:space="preserve"> </w:t>
      </w:r>
    </w:p>
    <w:p w:rsidR="00541811" w:rsidRPr="00203437" w:rsidRDefault="00541811" w:rsidP="006E38D3">
      <w:pPr>
        <w:autoSpaceDE w:val="0"/>
        <w:autoSpaceDN w:val="0"/>
        <w:adjustRightInd w:val="0"/>
        <w:spacing w:line="276" w:lineRule="auto"/>
        <w:jc w:val="both"/>
        <w:rPr>
          <w:rFonts w:ascii="Arial" w:hAnsi="Arial" w:cs="Arial"/>
          <w:sz w:val="22"/>
          <w:szCs w:val="22"/>
        </w:rPr>
      </w:pPr>
    </w:p>
    <w:p w:rsidR="00C552DB" w:rsidRPr="00203437" w:rsidRDefault="00541811" w:rsidP="006E38D3">
      <w:pPr>
        <w:autoSpaceDE w:val="0"/>
        <w:autoSpaceDN w:val="0"/>
        <w:adjustRightInd w:val="0"/>
        <w:spacing w:line="276" w:lineRule="auto"/>
        <w:jc w:val="both"/>
        <w:rPr>
          <w:rFonts w:ascii="Arial" w:hAnsi="Arial" w:cs="Arial"/>
          <w:sz w:val="22"/>
          <w:szCs w:val="22"/>
        </w:rPr>
      </w:pPr>
      <w:r w:rsidRPr="00203437">
        <w:rPr>
          <w:rFonts w:ascii="Arial" w:hAnsi="Arial" w:cs="Arial"/>
          <w:sz w:val="22"/>
          <w:szCs w:val="22"/>
        </w:rPr>
        <w:fldChar w:fldCharType="begin">
          <w:ffData>
            <w:name w:val="Casilla1"/>
            <w:enabled/>
            <w:calcOnExit w:val="0"/>
            <w:checkBox>
              <w:sizeAuto/>
              <w:default w:val="0"/>
            </w:checkBox>
          </w:ffData>
        </w:fldChar>
      </w:r>
      <w:r w:rsidRPr="00203437">
        <w:rPr>
          <w:rFonts w:ascii="Arial" w:hAnsi="Arial" w:cs="Arial"/>
          <w:sz w:val="22"/>
          <w:szCs w:val="22"/>
        </w:rPr>
        <w:instrText xml:space="preserve"> FORMCHECKBOX </w:instrText>
      </w:r>
      <w:r w:rsidR="009F5DC4">
        <w:rPr>
          <w:rFonts w:ascii="Arial" w:hAnsi="Arial" w:cs="Arial"/>
          <w:sz w:val="22"/>
          <w:szCs w:val="22"/>
        </w:rPr>
      </w:r>
      <w:r w:rsidR="009F5DC4">
        <w:rPr>
          <w:rFonts w:ascii="Arial" w:hAnsi="Arial" w:cs="Arial"/>
          <w:sz w:val="22"/>
          <w:szCs w:val="22"/>
        </w:rPr>
        <w:fldChar w:fldCharType="separate"/>
      </w:r>
      <w:r w:rsidRPr="00203437">
        <w:rPr>
          <w:rFonts w:ascii="Arial" w:hAnsi="Arial" w:cs="Arial"/>
          <w:sz w:val="22"/>
          <w:szCs w:val="22"/>
        </w:rPr>
        <w:fldChar w:fldCharType="end"/>
      </w:r>
      <w:r w:rsidRPr="00203437">
        <w:rPr>
          <w:rFonts w:ascii="Arial" w:hAnsi="Arial" w:cs="Arial"/>
          <w:sz w:val="22"/>
          <w:szCs w:val="22"/>
        </w:rPr>
        <w:t xml:space="preserve"> </w:t>
      </w:r>
      <w:r w:rsidR="001019D0" w:rsidRPr="00203437">
        <w:rPr>
          <w:rFonts w:ascii="Arial" w:hAnsi="Arial" w:cs="Arial"/>
          <w:sz w:val="22"/>
          <w:szCs w:val="22"/>
        </w:rPr>
        <w:t>Supuesto</w:t>
      </w:r>
      <w:r w:rsidR="0026270F" w:rsidRPr="00203437">
        <w:rPr>
          <w:rFonts w:ascii="Arial" w:hAnsi="Arial" w:cs="Arial"/>
          <w:sz w:val="22"/>
          <w:szCs w:val="22"/>
        </w:rPr>
        <w:t xml:space="preserve"> 2. </w:t>
      </w:r>
      <w:r w:rsidR="005A15C3" w:rsidRPr="00203437">
        <w:rPr>
          <w:rFonts w:ascii="Arial" w:hAnsi="Arial" w:cs="Arial"/>
          <w:sz w:val="22"/>
          <w:szCs w:val="22"/>
        </w:rPr>
        <w:t>La ayuda ofrece un incentivo para localizar la inversión prevista en la zona en cuestión, en vez de hacerlo en otro lugar, porque compensa las desventajas y los costes netos de invertir en un emplazamiento situado en dicha zona</w:t>
      </w:r>
      <w:r w:rsidR="00D8341B" w:rsidRPr="00203437">
        <w:rPr>
          <w:rFonts w:ascii="Arial" w:hAnsi="Arial" w:cs="Arial"/>
          <w:sz w:val="22"/>
          <w:szCs w:val="22"/>
        </w:rPr>
        <w:t xml:space="preserve"> (</w:t>
      </w:r>
      <w:r w:rsidR="00D8341B" w:rsidRPr="00203437">
        <w:rPr>
          <w:rFonts w:ascii="Arial" w:hAnsi="Arial" w:cs="Arial"/>
          <w:i/>
          <w:sz w:val="22"/>
          <w:szCs w:val="22"/>
        </w:rPr>
        <w:t>decisión en cuanto</w:t>
      </w:r>
      <w:r w:rsidR="005A15C3" w:rsidRPr="00203437">
        <w:rPr>
          <w:rFonts w:ascii="Arial" w:hAnsi="Arial" w:cs="Arial"/>
          <w:i/>
          <w:sz w:val="22"/>
          <w:szCs w:val="22"/>
        </w:rPr>
        <w:t xml:space="preserve"> al emplazamiento</w:t>
      </w:r>
      <w:r w:rsidR="00D8341B" w:rsidRPr="00203437">
        <w:rPr>
          <w:rFonts w:ascii="Arial" w:hAnsi="Arial" w:cs="Arial"/>
          <w:sz w:val="22"/>
          <w:szCs w:val="22"/>
        </w:rPr>
        <w:t>)</w:t>
      </w:r>
      <w:r w:rsidR="004E6945" w:rsidRPr="00203437">
        <w:rPr>
          <w:rFonts w:ascii="Arial" w:hAnsi="Arial" w:cs="Arial"/>
          <w:sz w:val="22"/>
          <w:szCs w:val="22"/>
        </w:rPr>
        <w:t xml:space="preserve">. </w:t>
      </w:r>
    </w:p>
    <w:p w:rsidR="00B41E17" w:rsidRPr="003673A8" w:rsidRDefault="00B41E17" w:rsidP="008B464F">
      <w:pPr>
        <w:jc w:val="both"/>
        <w:rPr>
          <w:rFonts w:ascii="Arial" w:hAnsi="Arial" w:cs="Arial"/>
          <w:b/>
          <w:sz w:val="22"/>
          <w:szCs w:val="22"/>
        </w:rPr>
      </w:pPr>
    </w:p>
    <w:p w:rsidR="00321CFB" w:rsidRDefault="00C552DB" w:rsidP="006E38D3">
      <w:pPr>
        <w:jc w:val="center"/>
        <w:rPr>
          <w:lang w:val="es-ES_tradnl"/>
        </w:rPr>
      </w:pPr>
      <w:r w:rsidRPr="009D416B">
        <w:rPr>
          <w:rFonts w:ascii="Arial" w:hAnsi="Arial" w:cs="Arial"/>
          <w:sz w:val="18"/>
          <w:szCs w:val="18"/>
        </w:rPr>
        <w:t>(lugar, fecha y firma</w:t>
      </w:r>
      <w:r w:rsidRPr="009D416B">
        <w:rPr>
          <w:rFonts w:ascii="Arial" w:hAnsi="Arial" w:cs="Arial"/>
          <w:sz w:val="22"/>
          <w:szCs w:val="22"/>
        </w:rPr>
        <w:t>)</w:t>
      </w:r>
    </w:p>
    <w:p w:rsidR="006C3858" w:rsidRDefault="006C3858" w:rsidP="009C783B">
      <w:pPr>
        <w:rPr>
          <w:lang w:val="es-ES_tradnl"/>
        </w:rPr>
      </w:pPr>
    </w:p>
    <w:p w:rsidR="00FC7588" w:rsidRDefault="00FC7588" w:rsidP="009C783B">
      <w:pPr>
        <w:rPr>
          <w:lang w:val="es-ES_tradnl"/>
        </w:rPr>
      </w:pPr>
    </w:p>
    <w:p w:rsidR="00FC7588" w:rsidRDefault="00FC7588" w:rsidP="009C783B">
      <w:pPr>
        <w:rPr>
          <w:lang w:val="es-ES_tradnl"/>
        </w:rPr>
      </w:pPr>
    </w:p>
    <w:p w:rsidR="00FC7588" w:rsidRDefault="00FC7588" w:rsidP="009C783B">
      <w:pPr>
        <w:rPr>
          <w:lang w:val="es-ES_tradnl"/>
        </w:rPr>
      </w:pPr>
    </w:p>
    <w:p w:rsidR="00FC7588" w:rsidRDefault="00FC7588" w:rsidP="009C783B">
      <w:pPr>
        <w:rPr>
          <w:lang w:val="es-ES_tradnl"/>
        </w:rPr>
      </w:pPr>
    </w:p>
    <w:p w:rsidR="00FC7588" w:rsidRDefault="00FC7588" w:rsidP="009C783B">
      <w:pPr>
        <w:rPr>
          <w:lang w:val="es-ES_tradnl"/>
        </w:rPr>
      </w:pPr>
    </w:p>
    <w:p w:rsidR="00FC7588" w:rsidRDefault="00FC7588" w:rsidP="009C783B">
      <w:pPr>
        <w:rPr>
          <w:lang w:val="es-ES_tradnl"/>
        </w:rPr>
      </w:pPr>
    </w:p>
    <w:p w:rsidR="00FC7588" w:rsidRDefault="00FC7588" w:rsidP="009C783B">
      <w:pPr>
        <w:rPr>
          <w:lang w:val="es-ES_tradnl"/>
        </w:rPr>
      </w:pPr>
    </w:p>
    <w:p w:rsidR="00FC7588" w:rsidRPr="009C783B" w:rsidRDefault="00FC7588" w:rsidP="009C783B">
      <w:pPr>
        <w:rPr>
          <w:lang w:val="es-ES_tradnl"/>
        </w:rPr>
      </w:pPr>
    </w:p>
    <w:p w:rsidR="00927515" w:rsidRDefault="003673A8" w:rsidP="00927515">
      <w:pPr>
        <w:autoSpaceDE w:val="0"/>
        <w:autoSpaceDN w:val="0"/>
        <w:adjustRightInd w:val="0"/>
        <w:spacing w:line="276" w:lineRule="auto"/>
        <w:rPr>
          <w:rFonts w:ascii="Arial" w:hAnsi="Arial" w:cs="Arial"/>
          <w:sz w:val="22"/>
          <w:szCs w:val="22"/>
        </w:rPr>
      </w:pPr>
      <w:r>
        <w:rPr>
          <w:rFonts w:ascii="Arial" w:hAnsi="Arial" w:cs="Arial"/>
          <w:b/>
          <w:noProof/>
          <w:sz w:val="22"/>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927515" w:rsidRPr="00AD7669" w:rsidTr="00AD7669">
        <w:tc>
          <w:tcPr>
            <w:tcW w:w="8978" w:type="dxa"/>
            <w:shd w:val="clear" w:color="auto" w:fill="auto"/>
          </w:tcPr>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r w:rsidRPr="00AD7669">
              <w:rPr>
                <w:rFonts w:ascii="Arial" w:hAnsi="Arial" w:cs="Arial"/>
                <w:sz w:val="22"/>
                <w:szCs w:val="22"/>
              </w:rPr>
              <w:t xml:space="preserve">Breve </w:t>
            </w:r>
            <w:r w:rsidRPr="00AD7669">
              <w:rPr>
                <w:rFonts w:ascii="Arial" w:hAnsi="Arial" w:cs="Arial"/>
                <w:b/>
                <w:sz w:val="22"/>
                <w:szCs w:val="22"/>
              </w:rPr>
              <w:t>descripción del efecto incentivador</w:t>
            </w:r>
            <w:r w:rsidRPr="00AD7669">
              <w:rPr>
                <w:rFonts w:ascii="Arial" w:hAnsi="Arial" w:cs="Arial"/>
                <w:sz w:val="22"/>
                <w:szCs w:val="22"/>
              </w:rPr>
              <w:t xml:space="preserve"> señalado en la página anterior, consignando de forma concisa los efectos concretos de la subvención en la inversión a realizar, con </w:t>
            </w:r>
            <w:r w:rsidRPr="008C5623">
              <w:rPr>
                <w:rFonts w:ascii="Arial" w:hAnsi="Arial" w:cs="Arial"/>
                <w:b/>
                <w:sz w:val="22"/>
                <w:szCs w:val="22"/>
              </w:rPr>
              <w:t>indicación de la inversión o</w:t>
            </w:r>
            <w:r w:rsidR="00203437" w:rsidRPr="00203437">
              <w:rPr>
                <w:rFonts w:ascii="Arial" w:hAnsi="Arial" w:cs="Arial"/>
                <w:b/>
                <w:sz w:val="22"/>
                <w:szCs w:val="22"/>
              </w:rPr>
              <w:t xml:space="preserve"> </w:t>
            </w:r>
            <w:r w:rsidR="008C5623" w:rsidRPr="00203437">
              <w:rPr>
                <w:rFonts w:ascii="Arial" w:hAnsi="Arial" w:cs="Arial"/>
                <w:b/>
                <w:sz w:val="22"/>
                <w:szCs w:val="22"/>
              </w:rPr>
              <w:t>del emplazamiento alternativo</w:t>
            </w:r>
            <w:r w:rsidR="008C5623" w:rsidRPr="00203437">
              <w:rPr>
                <w:rFonts w:ascii="Arial" w:hAnsi="Arial" w:cs="Arial"/>
                <w:sz w:val="22"/>
                <w:szCs w:val="22"/>
              </w:rPr>
              <w:t xml:space="preserve"> </w:t>
            </w:r>
            <w:r w:rsidRPr="00AD7669">
              <w:rPr>
                <w:rFonts w:ascii="Arial" w:hAnsi="Arial" w:cs="Arial"/>
                <w:sz w:val="22"/>
                <w:szCs w:val="22"/>
              </w:rPr>
              <w:t>si no hubiera ayuda:</w:t>
            </w: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tc>
      </w:tr>
    </w:tbl>
    <w:p w:rsidR="00927515" w:rsidRDefault="00927515" w:rsidP="00857C2D">
      <w:pPr>
        <w:autoSpaceDE w:val="0"/>
        <w:autoSpaceDN w:val="0"/>
        <w:adjustRightInd w:val="0"/>
        <w:spacing w:line="276" w:lineRule="auto"/>
        <w:jc w:val="both"/>
        <w:rPr>
          <w:rFonts w:ascii="Arial" w:hAnsi="Arial" w:cs="Arial"/>
          <w:sz w:val="22"/>
          <w:szCs w:val="22"/>
        </w:rPr>
      </w:pPr>
    </w:p>
    <w:p w:rsidR="00857C2D" w:rsidRDefault="00105941" w:rsidP="00857C2D">
      <w:pPr>
        <w:autoSpaceDE w:val="0"/>
        <w:autoSpaceDN w:val="0"/>
        <w:adjustRightInd w:val="0"/>
        <w:spacing w:line="276" w:lineRule="auto"/>
        <w:jc w:val="both"/>
        <w:rPr>
          <w:rFonts w:ascii="Arial" w:hAnsi="Arial" w:cs="Arial"/>
          <w:sz w:val="22"/>
          <w:szCs w:val="22"/>
        </w:rPr>
      </w:pPr>
      <w:r w:rsidRPr="00105941">
        <w:rPr>
          <w:rFonts w:ascii="Arial" w:hAnsi="Arial" w:cs="Arial"/>
          <w:sz w:val="22"/>
          <w:szCs w:val="22"/>
        </w:rPr>
        <w:t>A esta declaración se adjuntará</w:t>
      </w:r>
      <w:r w:rsidR="00A35EBE">
        <w:rPr>
          <w:rFonts w:ascii="Arial" w:hAnsi="Arial" w:cs="Arial"/>
          <w:sz w:val="22"/>
          <w:szCs w:val="22"/>
        </w:rPr>
        <w:t xml:space="preserve"> </w:t>
      </w:r>
      <w:r w:rsidR="006468C9">
        <w:rPr>
          <w:rFonts w:ascii="Arial" w:hAnsi="Arial" w:cs="Arial"/>
          <w:sz w:val="22"/>
          <w:szCs w:val="22"/>
        </w:rPr>
        <w:t>un</w:t>
      </w:r>
      <w:r w:rsidR="00A35EBE">
        <w:rPr>
          <w:rFonts w:ascii="Arial" w:hAnsi="Arial" w:cs="Arial"/>
          <w:sz w:val="22"/>
          <w:szCs w:val="22"/>
        </w:rPr>
        <w:t xml:space="preserve"> </w:t>
      </w:r>
      <w:r w:rsidR="00A35EBE" w:rsidRPr="006E38D3">
        <w:rPr>
          <w:rFonts w:ascii="Arial" w:hAnsi="Arial" w:cs="Arial"/>
          <w:b/>
          <w:sz w:val="22"/>
          <w:szCs w:val="22"/>
        </w:rPr>
        <w:t>análisis</w:t>
      </w:r>
      <w:r w:rsidR="00BF208F">
        <w:rPr>
          <w:rFonts w:ascii="Arial" w:hAnsi="Arial" w:cs="Arial"/>
          <w:b/>
          <w:sz w:val="22"/>
          <w:szCs w:val="22"/>
        </w:rPr>
        <w:t xml:space="preserve"> </w:t>
      </w:r>
      <w:r w:rsidR="00A35EBE" w:rsidRPr="006E38D3">
        <w:rPr>
          <w:rFonts w:ascii="Arial" w:hAnsi="Arial" w:cs="Arial"/>
          <w:b/>
          <w:sz w:val="22"/>
          <w:szCs w:val="22"/>
        </w:rPr>
        <w:t>coste/beneficio</w:t>
      </w:r>
      <w:r w:rsidRPr="00105941">
        <w:rPr>
          <w:rFonts w:ascii="Arial" w:hAnsi="Arial" w:cs="Arial"/>
          <w:sz w:val="22"/>
          <w:szCs w:val="22"/>
        </w:rPr>
        <w:t xml:space="preserve">, en función </w:t>
      </w:r>
      <w:r w:rsidR="00586EA2">
        <w:rPr>
          <w:rFonts w:ascii="Arial" w:hAnsi="Arial" w:cs="Arial"/>
          <w:sz w:val="22"/>
          <w:szCs w:val="22"/>
        </w:rPr>
        <w:t>d</w:t>
      </w:r>
      <w:r w:rsidRPr="00105941">
        <w:rPr>
          <w:rFonts w:ascii="Arial" w:hAnsi="Arial" w:cs="Arial"/>
          <w:sz w:val="22"/>
          <w:szCs w:val="22"/>
        </w:rPr>
        <w:t xml:space="preserve">el efecto incentivador </w:t>
      </w:r>
      <w:r w:rsidR="00586EA2">
        <w:rPr>
          <w:rFonts w:ascii="Arial" w:hAnsi="Arial" w:cs="Arial"/>
          <w:sz w:val="22"/>
          <w:szCs w:val="22"/>
        </w:rPr>
        <w:t xml:space="preserve">demostrado </w:t>
      </w:r>
      <w:r w:rsidR="00857C2D">
        <w:rPr>
          <w:rFonts w:ascii="Arial" w:hAnsi="Arial" w:cs="Arial"/>
          <w:sz w:val="22"/>
          <w:szCs w:val="22"/>
        </w:rPr>
        <w:t>según</w:t>
      </w:r>
      <w:r w:rsidRPr="00105941">
        <w:rPr>
          <w:rFonts w:ascii="Arial" w:hAnsi="Arial" w:cs="Arial"/>
          <w:sz w:val="22"/>
          <w:szCs w:val="22"/>
        </w:rPr>
        <w:t xml:space="preserve"> </w:t>
      </w:r>
      <w:r w:rsidR="00586EA2">
        <w:rPr>
          <w:rFonts w:ascii="Arial" w:hAnsi="Arial" w:cs="Arial"/>
          <w:sz w:val="22"/>
          <w:szCs w:val="22"/>
        </w:rPr>
        <w:t xml:space="preserve">uno de </w:t>
      </w:r>
      <w:r w:rsidRPr="00203437">
        <w:rPr>
          <w:rFonts w:ascii="Arial" w:hAnsi="Arial" w:cs="Arial"/>
          <w:sz w:val="22"/>
          <w:szCs w:val="22"/>
        </w:rPr>
        <w:t>l</w:t>
      </w:r>
      <w:r w:rsidR="006468C9" w:rsidRPr="00203437">
        <w:rPr>
          <w:rFonts w:ascii="Arial" w:hAnsi="Arial" w:cs="Arial"/>
          <w:sz w:val="22"/>
          <w:szCs w:val="22"/>
        </w:rPr>
        <w:t>o</w:t>
      </w:r>
      <w:r w:rsidRPr="00203437">
        <w:rPr>
          <w:rFonts w:ascii="Arial" w:hAnsi="Arial" w:cs="Arial"/>
          <w:sz w:val="22"/>
          <w:szCs w:val="22"/>
        </w:rPr>
        <w:t xml:space="preserve">s dos </w:t>
      </w:r>
      <w:r w:rsidR="00B5291B" w:rsidRPr="00203437">
        <w:rPr>
          <w:rFonts w:ascii="Arial" w:hAnsi="Arial" w:cs="Arial"/>
          <w:sz w:val="22"/>
          <w:szCs w:val="22"/>
        </w:rPr>
        <w:t xml:space="preserve">supuestos </w:t>
      </w:r>
      <w:r w:rsidRPr="00203437">
        <w:rPr>
          <w:rFonts w:ascii="Arial" w:hAnsi="Arial" w:cs="Arial"/>
          <w:sz w:val="22"/>
          <w:szCs w:val="22"/>
        </w:rPr>
        <w:t>posibles</w:t>
      </w:r>
      <w:r w:rsidR="006468C9">
        <w:rPr>
          <w:rStyle w:val="Refdenotaalpie"/>
          <w:rFonts w:ascii="Arial" w:hAnsi="Arial" w:cs="Arial"/>
          <w:sz w:val="22"/>
          <w:szCs w:val="22"/>
        </w:rPr>
        <w:footnoteReference w:id="2"/>
      </w:r>
      <w:r w:rsidR="006468C9">
        <w:rPr>
          <w:rFonts w:ascii="Arial" w:hAnsi="Arial" w:cs="Arial"/>
          <w:sz w:val="22"/>
          <w:szCs w:val="22"/>
        </w:rPr>
        <w:t>.</w:t>
      </w:r>
      <w:r w:rsidR="00857C2D">
        <w:rPr>
          <w:rFonts w:ascii="Arial" w:hAnsi="Arial" w:cs="Arial"/>
          <w:sz w:val="22"/>
          <w:szCs w:val="22"/>
        </w:rPr>
        <w:t xml:space="preserve"> </w:t>
      </w:r>
    </w:p>
    <w:p w:rsidR="00857C2D" w:rsidRDefault="00857C2D" w:rsidP="00857C2D">
      <w:pPr>
        <w:autoSpaceDE w:val="0"/>
        <w:autoSpaceDN w:val="0"/>
        <w:adjustRightInd w:val="0"/>
        <w:spacing w:line="276" w:lineRule="auto"/>
        <w:jc w:val="both"/>
        <w:rPr>
          <w:rFonts w:ascii="Arial" w:hAnsi="Arial" w:cs="Arial"/>
          <w:sz w:val="22"/>
          <w:szCs w:val="22"/>
        </w:rPr>
      </w:pPr>
    </w:p>
    <w:p w:rsidR="003B29C8" w:rsidRPr="00FC7588" w:rsidRDefault="003B29C8" w:rsidP="00857C2D">
      <w:pPr>
        <w:autoSpaceDE w:val="0"/>
        <w:autoSpaceDN w:val="0"/>
        <w:adjustRightInd w:val="0"/>
        <w:spacing w:line="276" w:lineRule="auto"/>
        <w:jc w:val="both"/>
        <w:rPr>
          <w:rFonts w:ascii="Arial" w:hAnsi="Arial" w:cs="Arial"/>
          <w:sz w:val="22"/>
          <w:szCs w:val="22"/>
        </w:rPr>
      </w:pPr>
      <w:r w:rsidRPr="006E38D3">
        <w:rPr>
          <w:rFonts w:ascii="Arial" w:hAnsi="Arial" w:cs="Arial"/>
          <w:sz w:val="22"/>
          <w:szCs w:val="22"/>
        </w:rPr>
        <w:t xml:space="preserve">Si además se trata de </w:t>
      </w:r>
      <w:r w:rsidRPr="006E38D3">
        <w:rPr>
          <w:rFonts w:ascii="Arial" w:hAnsi="Arial" w:cs="Arial"/>
          <w:b/>
          <w:sz w:val="22"/>
          <w:szCs w:val="22"/>
        </w:rPr>
        <w:t>gran</w:t>
      </w:r>
      <w:r w:rsidRPr="00626A93">
        <w:rPr>
          <w:rFonts w:ascii="Arial" w:hAnsi="Arial" w:cs="Arial"/>
          <w:b/>
          <w:sz w:val="22"/>
          <w:szCs w:val="22"/>
        </w:rPr>
        <w:t xml:space="preserve"> empresa</w:t>
      </w:r>
      <w:r w:rsidRPr="006E38D3">
        <w:rPr>
          <w:rFonts w:ascii="Arial" w:hAnsi="Arial" w:cs="Arial"/>
          <w:sz w:val="22"/>
          <w:szCs w:val="22"/>
        </w:rPr>
        <w:t xml:space="preserve">, se deberá </w:t>
      </w:r>
      <w:r w:rsidR="00626A93" w:rsidRPr="006E38D3">
        <w:rPr>
          <w:rFonts w:ascii="Arial" w:hAnsi="Arial" w:cs="Arial"/>
          <w:b/>
          <w:sz w:val="22"/>
          <w:szCs w:val="22"/>
        </w:rPr>
        <w:t xml:space="preserve">adjuntar </w:t>
      </w:r>
      <w:r w:rsidRPr="006E38D3">
        <w:rPr>
          <w:rFonts w:ascii="Arial" w:hAnsi="Arial" w:cs="Arial"/>
          <w:b/>
          <w:sz w:val="22"/>
          <w:szCs w:val="22"/>
        </w:rPr>
        <w:t>prueba documental</w:t>
      </w:r>
      <w:r w:rsidRPr="006E38D3">
        <w:rPr>
          <w:rFonts w:ascii="Arial" w:hAnsi="Arial" w:cs="Arial"/>
          <w:sz w:val="22"/>
          <w:szCs w:val="22"/>
        </w:rPr>
        <w:t xml:space="preserve"> que respalde </w:t>
      </w:r>
      <w:r w:rsidRPr="00203437">
        <w:rPr>
          <w:rFonts w:ascii="Arial" w:hAnsi="Arial" w:cs="Arial"/>
          <w:sz w:val="22"/>
          <w:szCs w:val="22"/>
        </w:rPr>
        <w:t xml:space="preserve">la </w:t>
      </w:r>
      <w:r w:rsidR="001A045E" w:rsidRPr="00203437">
        <w:rPr>
          <w:rFonts w:ascii="Arial" w:hAnsi="Arial" w:cs="Arial"/>
          <w:sz w:val="22"/>
          <w:szCs w:val="22"/>
        </w:rPr>
        <w:t xml:space="preserve">hipótesis de contraste </w:t>
      </w:r>
      <w:r w:rsidRPr="00203437">
        <w:rPr>
          <w:rFonts w:ascii="Arial" w:hAnsi="Arial" w:cs="Arial"/>
          <w:sz w:val="22"/>
          <w:szCs w:val="22"/>
        </w:rPr>
        <w:t xml:space="preserve">descrita </w:t>
      </w:r>
      <w:r w:rsidRPr="006E38D3">
        <w:rPr>
          <w:rFonts w:ascii="Arial" w:hAnsi="Arial" w:cs="Arial"/>
          <w:sz w:val="22"/>
          <w:szCs w:val="22"/>
        </w:rPr>
        <w:t xml:space="preserve">(situación que se produciría en caso de no recibir la ayuda), tal como documentos oficiales del Consejo de Administración, evaluaciones de riesgos que aludan a la localización, informes financieros, planes internos de negocio, opiniones de expertos y otros </w:t>
      </w:r>
      <w:r w:rsidRPr="00ED4484">
        <w:rPr>
          <w:rFonts w:ascii="Arial" w:hAnsi="Arial" w:cs="Arial"/>
          <w:sz w:val="22"/>
          <w:szCs w:val="22"/>
        </w:rPr>
        <w:t xml:space="preserve">estudios, </w:t>
      </w:r>
      <w:r w:rsidRPr="00E75A9D">
        <w:rPr>
          <w:rFonts w:ascii="Arial" w:hAnsi="Arial" w:cs="Arial"/>
          <w:sz w:val="22"/>
          <w:szCs w:val="22"/>
        </w:rPr>
        <w:t>entre otros.</w:t>
      </w:r>
    </w:p>
    <w:p w:rsidR="003F343D" w:rsidRPr="00FC7588" w:rsidRDefault="003F343D" w:rsidP="003F343D">
      <w:pPr>
        <w:spacing w:line="276" w:lineRule="auto"/>
        <w:jc w:val="both"/>
        <w:rPr>
          <w:rFonts w:ascii="Arial" w:hAnsi="Arial" w:cs="Arial"/>
          <w:sz w:val="22"/>
          <w:szCs w:val="22"/>
        </w:rPr>
      </w:pPr>
    </w:p>
    <w:p w:rsidR="00927515" w:rsidRDefault="00927515" w:rsidP="00927515">
      <w:pPr>
        <w:autoSpaceDE w:val="0"/>
        <w:autoSpaceDN w:val="0"/>
        <w:adjustRightInd w:val="0"/>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927515" w:rsidRPr="00C62CE3" w:rsidTr="00AD7669">
        <w:tc>
          <w:tcPr>
            <w:tcW w:w="8978" w:type="dxa"/>
            <w:shd w:val="clear" w:color="auto" w:fill="auto"/>
          </w:tcPr>
          <w:p w:rsidR="00927515" w:rsidRPr="00C62CE3" w:rsidRDefault="00927515" w:rsidP="00AD7669">
            <w:pPr>
              <w:autoSpaceDE w:val="0"/>
              <w:autoSpaceDN w:val="0"/>
              <w:adjustRightInd w:val="0"/>
              <w:spacing w:line="276" w:lineRule="auto"/>
              <w:jc w:val="both"/>
              <w:rPr>
                <w:rFonts w:ascii="Arial" w:hAnsi="Arial" w:cs="Arial"/>
                <w:sz w:val="22"/>
                <w:szCs w:val="22"/>
              </w:rPr>
            </w:pPr>
          </w:p>
          <w:p w:rsidR="00DB76F1" w:rsidRPr="00C62CE3" w:rsidRDefault="00927515" w:rsidP="00DB76F1">
            <w:pPr>
              <w:spacing w:line="276" w:lineRule="auto"/>
              <w:jc w:val="both"/>
              <w:rPr>
                <w:rFonts w:ascii="Arial" w:hAnsi="Arial" w:cs="Arial"/>
                <w:sz w:val="22"/>
                <w:szCs w:val="22"/>
              </w:rPr>
            </w:pPr>
            <w:r w:rsidRPr="00C62CE3">
              <w:rPr>
                <w:rFonts w:ascii="Arial" w:hAnsi="Arial" w:cs="Arial"/>
                <w:b/>
                <w:sz w:val="22"/>
                <w:szCs w:val="22"/>
              </w:rPr>
              <w:lastRenderedPageBreak/>
              <w:t>Intensidad de ayuda solicitada</w:t>
            </w:r>
            <w:r w:rsidRPr="00C62CE3">
              <w:rPr>
                <w:rFonts w:ascii="Arial" w:hAnsi="Arial" w:cs="Arial"/>
                <w:sz w:val="22"/>
                <w:szCs w:val="22"/>
              </w:rPr>
              <w:t xml:space="preserve"> (financiación del proyecto/actividad)</w:t>
            </w:r>
            <w:r w:rsidR="00DB76F1" w:rsidRPr="00C62CE3">
              <w:rPr>
                <w:rFonts w:ascii="Arial" w:hAnsi="Arial" w:cs="Arial"/>
                <w:sz w:val="22"/>
                <w:szCs w:val="22"/>
              </w:rPr>
              <w:t xml:space="preserve"> y justificación del </w:t>
            </w:r>
            <w:r w:rsidR="00DB76F1" w:rsidRPr="00C62CE3">
              <w:rPr>
                <w:rFonts w:ascii="Arial" w:hAnsi="Arial" w:cs="Arial"/>
                <w:b/>
                <w:sz w:val="22"/>
                <w:szCs w:val="22"/>
              </w:rPr>
              <w:t>importe de la ayuda necesaria</w:t>
            </w:r>
            <w:r w:rsidR="00DB76F1" w:rsidRPr="00C62CE3">
              <w:rPr>
                <w:vertAlign w:val="superscript"/>
              </w:rPr>
              <w:footnoteReference w:id="3"/>
            </w:r>
            <w:r w:rsidR="00DB76F1" w:rsidRPr="00C62CE3">
              <w:rPr>
                <w:rFonts w:ascii="Arial" w:hAnsi="Arial" w:cs="Arial"/>
                <w:sz w:val="22"/>
                <w:szCs w:val="22"/>
              </w:rPr>
              <w:t>.</w:t>
            </w:r>
          </w:p>
          <w:p w:rsidR="00927515" w:rsidRPr="00C62CE3" w:rsidRDefault="00927515" w:rsidP="00AD7669">
            <w:pPr>
              <w:spacing w:line="276" w:lineRule="auto"/>
              <w:jc w:val="both"/>
              <w:rPr>
                <w:rFonts w:ascii="Arial" w:hAnsi="Arial" w:cs="Arial"/>
                <w:sz w:val="22"/>
                <w:szCs w:val="22"/>
              </w:rPr>
            </w:pPr>
          </w:p>
          <w:p w:rsidR="00927515" w:rsidRPr="00C62CE3" w:rsidRDefault="00927515" w:rsidP="00AD7669">
            <w:pPr>
              <w:spacing w:line="276" w:lineRule="auto"/>
              <w:jc w:val="both"/>
              <w:rPr>
                <w:rFonts w:ascii="Arial" w:hAnsi="Arial" w:cs="Arial"/>
                <w:sz w:val="22"/>
                <w:szCs w:val="22"/>
              </w:rPr>
            </w:pPr>
          </w:p>
          <w:p w:rsidR="00927515" w:rsidRPr="00C62CE3" w:rsidRDefault="00927515" w:rsidP="00AD7669">
            <w:pPr>
              <w:spacing w:line="276" w:lineRule="auto"/>
              <w:jc w:val="both"/>
              <w:rPr>
                <w:rFonts w:ascii="Arial" w:hAnsi="Arial" w:cs="Arial"/>
                <w:sz w:val="22"/>
                <w:szCs w:val="22"/>
              </w:rPr>
            </w:pPr>
          </w:p>
          <w:p w:rsidR="00927515" w:rsidRPr="00C62CE3" w:rsidRDefault="00927515" w:rsidP="00AD7669">
            <w:pPr>
              <w:spacing w:line="276" w:lineRule="auto"/>
              <w:jc w:val="both"/>
              <w:rPr>
                <w:rFonts w:ascii="Arial" w:hAnsi="Arial" w:cs="Arial"/>
                <w:sz w:val="22"/>
                <w:szCs w:val="22"/>
              </w:rPr>
            </w:pPr>
          </w:p>
          <w:p w:rsidR="00927515" w:rsidRPr="00C62CE3" w:rsidRDefault="00927515" w:rsidP="00AD7669">
            <w:pPr>
              <w:spacing w:line="276" w:lineRule="auto"/>
              <w:jc w:val="both"/>
              <w:rPr>
                <w:rFonts w:ascii="Arial" w:hAnsi="Arial" w:cs="Arial"/>
                <w:sz w:val="22"/>
                <w:szCs w:val="22"/>
              </w:rPr>
            </w:pPr>
          </w:p>
          <w:p w:rsidR="00037B1E" w:rsidRPr="00C62CE3" w:rsidRDefault="00037B1E" w:rsidP="00AD7669">
            <w:pPr>
              <w:spacing w:line="276" w:lineRule="auto"/>
              <w:jc w:val="both"/>
              <w:rPr>
                <w:rFonts w:ascii="Arial" w:hAnsi="Arial" w:cs="Arial"/>
                <w:sz w:val="22"/>
                <w:szCs w:val="22"/>
              </w:rPr>
            </w:pPr>
          </w:p>
          <w:p w:rsidR="00037B1E" w:rsidRPr="00C62CE3" w:rsidRDefault="00037B1E" w:rsidP="00AD7669">
            <w:pPr>
              <w:spacing w:line="276" w:lineRule="auto"/>
              <w:jc w:val="both"/>
              <w:rPr>
                <w:rFonts w:ascii="Arial" w:hAnsi="Arial" w:cs="Arial"/>
                <w:sz w:val="22"/>
                <w:szCs w:val="22"/>
              </w:rPr>
            </w:pPr>
          </w:p>
          <w:p w:rsidR="00037B1E" w:rsidRPr="00C62CE3" w:rsidRDefault="00037B1E" w:rsidP="00AD7669">
            <w:pPr>
              <w:spacing w:line="276" w:lineRule="auto"/>
              <w:jc w:val="both"/>
              <w:rPr>
                <w:rFonts w:ascii="Arial" w:hAnsi="Arial" w:cs="Arial"/>
                <w:sz w:val="22"/>
                <w:szCs w:val="22"/>
              </w:rPr>
            </w:pPr>
          </w:p>
          <w:p w:rsidR="00037B1E" w:rsidRPr="00C62CE3" w:rsidRDefault="00037B1E" w:rsidP="00AD7669">
            <w:pPr>
              <w:spacing w:line="276" w:lineRule="auto"/>
              <w:jc w:val="both"/>
              <w:rPr>
                <w:rFonts w:ascii="Arial" w:hAnsi="Arial" w:cs="Arial"/>
                <w:sz w:val="22"/>
                <w:szCs w:val="22"/>
              </w:rPr>
            </w:pPr>
          </w:p>
          <w:p w:rsidR="00037B1E" w:rsidRPr="00C62CE3" w:rsidRDefault="00037B1E" w:rsidP="00AD7669">
            <w:pPr>
              <w:spacing w:line="276" w:lineRule="auto"/>
              <w:jc w:val="both"/>
              <w:rPr>
                <w:rFonts w:ascii="Arial" w:hAnsi="Arial" w:cs="Arial"/>
                <w:sz w:val="22"/>
                <w:szCs w:val="22"/>
              </w:rPr>
            </w:pPr>
          </w:p>
          <w:p w:rsidR="00037B1E" w:rsidRPr="00C62CE3" w:rsidRDefault="00037B1E" w:rsidP="00AD7669">
            <w:pPr>
              <w:spacing w:line="276" w:lineRule="auto"/>
              <w:jc w:val="both"/>
              <w:rPr>
                <w:rFonts w:ascii="Arial" w:hAnsi="Arial" w:cs="Arial"/>
                <w:sz w:val="22"/>
                <w:szCs w:val="22"/>
              </w:rPr>
            </w:pPr>
          </w:p>
          <w:p w:rsidR="00927515" w:rsidRPr="00C62CE3" w:rsidRDefault="00927515" w:rsidP="00AD7669">
            <w:pPr>
              <w:spacing w:line="276" w:lineRule="auto"/>
              <w:jc w:val="both"/>
              <w:rPr>
                <w:rFonts w:ascii="Arial" w:hAnsi="Arial" w:cs="Arial"/>
                <w:sz w:val="22"/>
                <w:szCs w:val="22"/>
              </w:rPr>
            </w:pPr>
          </w:p>
          <w:p w:rsidR="00927515" w:rsidRPr="00C62CE3" w:rsidRDefault="00927515" w:rsidP="00AD7669">
            <w:pPr>
              <w:autoSpaceDE w:val="0"/>
              <w:autoSpaceDN w:val="0"/>
              <w:adjustRightInd w:val="0"/>
              <w:spacing w:line="276" w:lineRule="auto"/>
              <w:jc w:val="both"/>
              <w:rPr>
                <w:rFonts w:ascii="Arial" w:hAnsi="Arial" w:cs="Arial"/>
                <w:sz w:val="22"/>
                <w:szCs w:val="22"/>
              </w:rPr>
            </w:pPr>
          </w:p>
          <w:p w:rsidR="00927515" w:rsidRPr="00C62CE3" w:rsidRDefault="00927515" w:rsidP="00AD7669">
            <w:pPr>
              <w:autoSpaceDE w:val="0"/>
              <w:autoSpaceDN w:val="0"/>
              <w:adjustRightInd w:val="0"/>
              <w:spacing w:line="276" w:lineRule="auto"/>
              <w:jc w:val="both"/>
              <w:rPr>
                <w:rFonts w:ascii="Arial" w:hAnsi="Arial" w:cs="Arial"/>
                <w:sz w:val="22"/>
                <w:szCs w:val="22"/>
              </w:rPr>
            </w:pPr>
          </w:p>
        </w:tc>
      </w:tr>
    </w:tbl>
    <w:p w:rsidR="00984B1E" w:rsidRPr="00C62CE3" w:rsidRDefault="00984B1E" w:rsidP="00927515">
      <w:pPr>
        <w:spacing w:line="276" w:lineRule="auto"/>
        <w:jc w:val="both"/>
      </w:pPr>
    </w:p>
    <w:p w:rsidR="00A04429" w:rsidRPr="00203437" w:rsidRDefault="00A04429" w:rsidP="00A04429">
      <w:pPr>
        <w:autoSpaceDE w:val="0"/>
        <w:autoSpaceDN w:val="0"/>
        <w:adjustRightInd w:val="0"/>
        <w:spacing w:line="276" w:lineRule="auto"/>
        <w:jc w:val="both"/>
        <w:rPr>
          <w:rFonts w:ascii="Arial" w:hAnsi="Arial" w:cs="Arial"/>
          <w:sz w:val="22"/>
          <w:szCs w:val="22"/>
        </w:rPr>
      </w:pPr>
      <w:r w:rsidRPr="00C62CE3">
        <w:rPr>
          <w:rFonts w:ascii="Arial" w:hAnsi="Arial" w:cs="Arial"/>
          <w:sz w:val="22"/>
          <w:szCs w:val="22"/>
        </w:rPr>
        <w:t xml:space="preserve">En el </w:t>
      </w:r>
      <w:r w:rsidRPr="00203437">
        <w:rPr>
          <w:rFonts w:ascii="Arial" w:hAnsi="Arial" w:cs="Arial"/>
          <w:sz w:val="22"/>
          <w:szCs w:val="22"/>
        </w:rPr>
        <w:t xml:space="preserve">caso de </w:t>
      </w:r>
      <w:r w:rsidRPr="00203437">
        <w:rPr>
          <w:rFonts w:ascii="Arial" w:hAnsi="Arial" w:cs="Arial"/>
          <w:b/>
          <w:sz w:val="22"/>
          <w:szCs w:val="22"/>
        </w:rPr>
        <w:t>grandes empresas</w:t>
      </w:r>
      <w:r w:rsidRPr="00203437">
        <w:rPr>
          <w:rFonts w:ascii="Arial" w:hAnsi="Arial" w:cs="Arial"/>
          <w:sz w:val="22"/>
          <w:szCs w:val="22"/>
        </w:rPr>
        <w:t xml:space="preserve">, el importe de la ayuda solicitada debe corresponder a los costes netos </w:t>
      </w:r>
      <w:r w:rsidR="00AC2295" w:rsidRPr="00203437">
        <w:rPr>
          <w:rFonts w:ascii="Arial" w:hAnsi="Arial" w:cs="Arial"/>
          <w:sz w:val="22"/>
          <w:szCs w:val="22"/>
        </w:rPr>
        <w:t xml:space="preserve">adicionales de invertir </w:t>
      </w:r>
      <w:r w:rsidRPr="00203437">
        <w:rPr>
          <w:rFonts w:ascii="Arial" w:hAnsi="Arial" w:cs="Arial"/>
          <w:sz w:val="22"/>
          <w:szCs w:val="22"/>
        </w:rPr>
        <w:t xml:space="preserve">en la zona en cuestión, </w:t>
      </w:r>
      <w:r w:rsidR="00AC2295" w:rsidRPr="00203437">
        <w:rPr>
          <w:rFonts w:ascii="Arial" w:hAnsi="Arial" w:cs="Arial"/>
          <w:sz w:val="22"/>
          <w:szCs w:val="22"/>
        </w:rPr>
        <w:t xml:space="preserve">en comparación con la </w:t>
      </w:r>
      <w:r w:rsidR="001A045E" w:rsidRPr="00203437">
        <w:rPr>
          <w:rFonts w:ascii="Arial" w:hAnsi="Arial" w:cs="Arial"/>
          <w:sz w:val="22"/>
          <w:szCs w:val="22"/>
        </w:rPr>
        <w:t xml:space="preserve">hipótesis de contraste </w:t>
      </w:r>
      <w:r w:rsidR="00FC7588" w:rsidRPr="00203437">
        <w:rPr>
          <w:rFonts w:ascii="Arial" w:hAnsi="Arial" w:cs="Arial"/>
          <w:sz w:val="22"/>
          <w:szCs w:val="22"/>
        </w:rPr>
        <w:t xml:space="preserve">en </w:t>
      </w:r>
      <w:r w:rsidR="00AC2295" w:rsidRPr="00203437">
        <w:rPr>
          <w:rFonts w:ascii="Arial" w:hAnsi="Arial" w:cs="Arial"/>
          <w:sz w:val="22"/>
          <w:szCs w:val="22"/>
        </w:rPr>
        <w:t>ausencia de ayuda</w:t>
      </w:r>
      <w:r w:rsidR="00FC7588" w:rsidRPr="00203437">
        <w:rPr>
          <w:rFonts w:ascii="Arial" w:hAnsi="Arial" w:cs="Arial"/>
          <w:sz w:val="22"/>
          <w:szCs w:val="22"/>
        </w:rPr>
        <w:t>, y que debe limitarse al mínimo necesario para inducir la inversión adicional o actividad en la zona de que se trate.</w:t>
      </w:r>
    </w:p>
    <w:p w:rsidR="00037B1E" w:rsidRPr="00203437" w:rsidRDefault="00037B1E" w:rsidP="00A04429">
      <w:pPr>
        <w:autoSpaceDE w:val="0"/>
        <w:autoSpaceDN w:val="0"/>
        <w:adjustRightInd w:val="0"/>
        <w:spacing w:line="276" w:lineRule="auto"/>
        <w:jc w:val="both"/>
        <w:rPr>
          <w:rFonts w:ascii="Arial" w:hAnsi="Arial" w:cs="Arial"/>
          <w:sz w:val="22"/>
          <w:szCs w:val="22"/>
        </w:rPr>
      </w:pPr>
    </w:p>
    <w:p w:rsidR="00037B1E" w:rsidRPr="00203437" w:rsidRDefault="00205D84" w:rsidP="00037B1E">
      <w:pPr>
        <w:autoSpaceDE w:val="0"/>
        <w:autoSpaceDN w:val="0"/>
        <w:adjustRightInd w:val="0"/>
        <w:spacing w:line="276" w:lineRule="auto"/>
        <w:jc w:val="both"/>
        <w:rPr>
          <w:rFonts w:ascii="Arial" w:hAnsi="Arial" w:cs="Arial"/>
          <w:sz w:val="22"/>
          <w:szCs w:val="22"/>
        </w:rPr>
      </w:pPr>
      <w:r w:rsidRPr="00203437">
        <w:rPr>
          <w:rFonts w:ascii="Arial" w:hAnsi="Arial" w:cs="Arial"/>
          <w:sz w:val="22"/>
          <w:szCs w:val="22"/>
        </w:rPr>
        <w:t xml:space="preserve">Cuando la inversión inicial forma parte de un único proyecto de inversión y dicho proyecto único es un </w:t>
      </w:r>
      <w:r w:rsidRPr="00203437">
        <w:rPr>
          <w:rFonts w:ascii="Arial" w:hAnsi="Arial" w:cs="Arial"/>
          <w:b/>
          <w:sz w:val="22"/>
          <w:szCs w:val="22"/>
        </w:rPr>
        <w:t>gran proyecto</w:t>
      </w:r>
      <w:r w:rsidR="00037B1E" w:rsidRPr="00203437">
        <w:rPr>
          <w:rFonts w:ascii="Arial" w:hAnsi="Arial" w:cs="Arial"/>
          <w:b/>
          <w:sz w:val="22"/>
          <w:szCs w:val="22"/>
        </w:rPr>
        <w:t xml:space="preserve"> de inversión</w:t>
      </w:r>
      <w:r w:rsidR="00037B1E" w:rsidRPr="00203437">
        <w:rPr>
          <w:rFonts w:ascii="Arial" w:hAnsi="Arial" w:cs="Arial"/>
          <w:sz w:val="22"/>
          <w:szCs w:val="22"/>
        </w:rPr>
        <w:t xml:space="preserve"> (inversión inicial con unos costes subvencionables que superen los 50 millones EUR), </w:t>
      </w:r>
      <w:r w:rsidRPr="00203437">
        <w:rPr>
          <w:rFonts w:ascii="Arial" w:hAnsi="Arial" w:cs="Arial"/>
          <w:sz w:val="22"/>
          <w:szCs w:val="22"/>
        </w:rPr>
        <w:t>el importe de la ayuda para el proyecto de inversión único no debe superar el importe ajustado de la ayuda</w:t>
      </w:r>
      <w:r w:rsidR="00037B1E" w:rsidRPr="00203437">
        <w:rPr>
          <w:rFonts w:ascii="Arial" w:hAnsi="Arial" w:cs="Arial"/>
          <w:sz w:val="22"/>
          <w:szCs w:val="22"/>
        </w:rPr>
        <w:t xml:space="preserve">, según lo establecido en el punto </w:t>
      </w:r>
      <w:r w:rsidR="00DB6F30" w:rsidRPr="00203437">
        <w:rPr>
          <w:rFonts w:ascii="Arial" w:hAnsi="Arial" w:cs="Arial"/>
          <w:sz w:val="22"/>
          <w:szCs w:val="22"/>
        </w:rPr>
        <w:t>19.3</w:t>
      </w:r>
      <w:r w:rsidR="00037B1E" w:rsidRPr="00203437">
        <w:rPr>
          <w:rFonts w:ascii="Arial" w:hAnsi="Arial" w:cs="Arial"/>
          <w:sz w:val="22"/>
          <w:szCs w:val="22"/>
        </w:rPr>
        <w:t xml:space="preserve"> de las </w:t>
      </w:r>
      <w:r w:rsidR="008933CC" w:rsidRPr="00203437">
        <w:rPr>
          <w:rFonts w:ascii="Arial" w:hAnsi="Arial" w:cs="Arial"/>
          <w:sz w:val="22"/>
          <w:szCs w:val="22"/>
        </w:rPr>
        <w:t>Directrices sobre las ayudas estatales de finalidad regional (2021/C 153/01)</w:t>
      </w:r>
      <w:r w:rsidR="00037B1E" w:rsidRPr="00203437">
        <w:rPr>
          <w:rFonts w:ascii="Arial" w:hAnsi="Arial" w:cs="Arial"/>
          <w:sz w:val="22"/>
          <w:szCs w:val="22"/>
        </w:rPr>
        <w:t>.</w:t>
      </w:r>
    </w:p>
    <w:p w:rsidR="00037B1E" w:rsidRPr="00C62CE3" w:rsidRDefault="00037B1E" w:rsidP="00A04429">
      <w:pPr>
        <w:autoSpaceDE w:val="0"/>
        <w:autoSpaceDN w:val="0"/>
        <w:adjustRightInd w:val="0"/>
        <w:spacing w:line="276" w:lineRule="auto"/>
        <w:jc w:val="both"/>
        <w:rPr>
          <w:rFonts w:ascii="Arial" w:hAnsi="Arial" w:cs="Arial"/>
          <w:sz w:val="22"/>
          <w:szCs w:val="22"/>
        </w:rPr>
      </w:pPr>
    </w:p>
    <w:sectPr w:rsidR="00037B1E" w:rsidRPr="00C62CE3" w:rsidSect="006E38D3">
      <w:headerReference w:type="default" r:id="rId12"/>
      <w:footerReference w:type="default" r:id="rId13"/>
      <w:pgSz w:w="12240" w:h="15840"/>
      <w:pgMar w:top="1276" w:right="1701" w:bottom="851" w:left="1701" w:header="720" w:footer="32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3C4" w:rsidRDefault="00AB23C4">
      <w:r>
        <w:separator/>
      </w:r>
    </w:p>
  </w:endnote>
  <w:endnote w:type="continuationSeparator" w:id="0">
    <w:p w:rsidR="00AB23C4" w:rsidRDefault="00AB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C4" w:rsidRPr="003673A8" w:rsidRDefault="00AB23C4" w:rsidP="009C783B">
    <w:pPr>
      <w:pStyle w:val="Piedepgina"/>
      <w:jc w:val="center"/>
      <w:rPr>
        <w:rFonts w:ascii="Arial" w:hAnsi="Arial" w:cs="Arial"/>
        <w:sz w:val="18"/>
      </w:rPr>
    </w:pPr>
    <w:r w:rsidRPr="003673A8">
      <w:rPr>
        <w:rStyle w:val="Nmerodepgina"/>
        <w:rFonts w:ascii="Arial" w:hAnsi="Arial" w:cs="Arial"/>
        <w:sz w:val="18"/>
      </w:rPr>
      <w:fldChar w:fldCharType="begin"/>
    </w:r>
    <w:r w:rsidRPr="003673A8">
      <w:rPr>
        <w:rStyle w:val="Nmerodepgina"/>
        <w:rFonts w:ascii="Arial" w:hAnsi="Arial" w:cs="Arial"/>
        <w:sz w:val="18"/>
      </w:rPr>
      <w:instrText xml:space="preserve"> PAGE </w:instrText>
    </w:r>
    <w:r w:rsidRPr="003673A8">
      <w:rPr>
        <w:rStyle w:val="Nmerodepgina"/>
        <w:rFonts w:ascii="Arial" w:hAnsi="Arial" w:cs="Arial"/>
        <w:sz w:val="18"/>
      </w:rPr>
      <w:fldChar w:fldCharType="separate"/>
    </w:r>
    <w:r w:rsidR="009F5DC4">
      <w:rPr>
        <w:rStyle w:val="Nmerodepgina"/>
        <w:rFonts w:ascii="Arial" w:hAnsi="Arial" w:cs="Arial"/>
        <w:noProof/>
        <w:sz w:val="18"/>
      </w:rPr>
      <w:t>1</w:t>
    </w:r>
    <w:r w:rsidRPr="003673A8">
      <w:rPr>
        <w:rStyle w:val="Nmerodepgina"/>
        <w:rFonts w:ascii="Arial" w:hAnsi="Arial" w:cs="Arial"/>
        <w:sz w:val="18"/>
      </w:rPr>
      <w:fldChar w:fldCharType="end"/>
    </w:r>
    <w:r w:rsidRPr="003673A8">
      <w:rPr>
        <w:rStyle w:val="Nmerodepgina"/>
        <w:rFonts w:ascii="Arial" w:hAnsi="Arial" w:cs="Arial"/>
        <w:sz w:val="18"/>
      </w:rPr>
      <w:t>/</w:t>
    </w:r>
    <w:r w:rsidRPr="003673A8">
      <w:rPr>
        <w:rStyle w:val="Nmerodepgina"/>
        <w:rFonts w:ascii="Arial" w:hAnsi="Arial" w:cs="Arial"/>
        <w:sz w:val="18"/>
      </w:rPr>
      <w:fldChar w:fldCharType="begin"/>
    </w:r>
    <w:r w:rsidRPr="003673A8">
      <w:rPr>
        <w:rStyle w:val="Nmerodepgina"/>
        <w:rFonts w:ascii="Arial" w:hAnsi="Arial" w:cs="Arial"/>
        <w:sz w:val="18"/>
      </w:rPr>
      <w:instrText xml:space="preserve"> NUMPAGES </w:instrText>
    </w:r>
    <w:r w:rsidRPr="003673A8">
      <w:rPr>
        <w:rStyle w:val="Nmerodepgina"/>
        <w:rFonts w:ascii="Arial" w:hAnsi="Arial" w:cs="Arial"/>
        <w:sz w:val="18"/>
      </w:rPr>
      <w:fldChar w:fldCharType="separate"/>
    </w:r>
    <w:r w:rsidR="009F5DC4">
      <w:rPr>
        <w:rStyle w:val="Nmerodepgina"/>
        <w:rFonts w:ascii="Arial" w:hAnsi="Arial" w:cs="Arial"/>
        <w:noProof/>
        <w:sz w:val="18"/>
      </w:rPr>
      <w:t>3</w:t>
    </w:r>
    <w:r w:rsidRPr="003673A8">
      <w:rPr>
        <w:rStyle w:val="Nmerodepgina"/>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3C4" w:rsidRDefault="00AB23C4">
      <w:r>
        <w:separator/>
      </w:r>
    </w:p>
  </w:footnote>
  <w:footnote w:type="continuationSeparator" w:id="0">
    <w:p w:rsidR="00AB23C4" w:rsidRDefault="00AB23C4">
      <w:r>
        <w:continuationSeparator/>
      </w:r>
    </w:p>
  </w:footnote>
  <w:footnote w:id="1">
    <w:p w:rsidR="00AB23C4" w:rsidRPr="006E38D3" w:rsidRDefault="00AB23C4" w:rsidP="006E38D3">
      <w:pPr>
        <w:pStyle w:val="Textonotapie"/>
        <w:jc w:val="both"/>
        <w:rPr>
          <w:lang w:val="es-ES"/>
        </w:rPr>
      </w:pPr>
      <w:r w:rsidRPr="00F00B97">
        <w:rPr>
          <w:rStyle w:val="Refdenotaalpie"/>
        </w:rPr>
        <w:footnoteRef/>
      </w:r>
      <w:r w:rsidRPr="00F00B97">
        <w:t xml:space="preserve"> </w:t>
      </w:r>
      <w:r w:rsidRPr="00F00B97">
        <w:rPr>
          <w:rFonts w:ascii="Arial" w:hAnsi="Arial" w:cs="Arial"/>
          <w:sz w:val="18"/>
          <w:szCs w:val="18"/>
        </w:rPr>
        <w:t>En cumplimiento de lo dispuesto en el Artículo 6 del R</w:t>
      </w:r>
      <w:r w:rsidR="00203437" w:rsidRPr="00F00B97">
        <w:rPr>
          <w:rFonts w:ascii="Arial" w:hAnsi="Arial" w:cs="Arial"/>
          <w:sz w:val="18"/>
          <w:szCs w:val="18"/>
        </w:rPr>
        <w:t>eglamento</w:t>
      </w:r>
      <w:r w:rsidRPr="00F00B97">
        <w:rPr>
          <w:rFonts w:ascii="Arial" w:hAnsi="Arial" w:cs="Arial"/>
          <w:sz w:val="18"/>
          <w:szCs w:val="18"/>
        </w:rPr>
        <w:t xml:space="preserve"> (CE) Nº 651/2014 </w:t>
      </w:r>
      <w:r w:rsidR="00203437">
        <w:rPr>
          <w:rFonts w:ascii="Arial" w:hAnsi="Arial" w:cs="Arial"/>
          <w:sz w:val="18"/>
          <w:szCs w:val="18"/>
        </w:rPr>
        <w:t>de la C</w:t>
      </w:r>
      <w:r w:rsidR="00203437" w:rsidRPr="00F00B97">
        <w:rPr>
          <w:rFonts w:ascii="Arial" w:hAnsi="Arial" w:cs="Arial"/>
          <w:sz w:val="18"/>
          <w:szCs w:val="18"/>
        </w:rPr>
        <w:t xml:space="preserve">omisión, de 17 </w:t>
      </w:r>
      <w:r w:rsidRPr="00F00B97">
        <w:rPr>
          <w:rFonts w:ascii="Arial" w:hAnsi="Arial" w:cs="Arial"/>
          <w:sz w:val="18"/>
          <w:szCs w:val="18"/>
        </w:rPr>
        <w:t xml:space="preserve">de junio de 2014, por el que se declaran determinadas categorías de ayuda compatibles con el mercado común en aplicación de </w:t>
      </w:r>
      <w:r w:rsidRPr="00203437">
        <w:rPr>
          <w:rFonts w:ascii="Arial" w:hAnsi="Arial" w:cs="Arial"/>
          <w:sz w:val="18"/>
          <w:szCs w:val="18"/>
        </w:rPr>
        <w:t xml:space="preserve">los artículos 107 y 108 del Tratado, </w:t>
      </w:r>
      <w:r w:rsidRPr="00203437">
        <w:rPr>
          <w:rFonts w:ascii="Arial" w:hAnsi="Arial" w:cs="Arial"/>
          <w:sz w:val="18"/>
          <w:szCs w:val="18"/>
          <w:lang w:val="es-ES"/>
        </w:rPr>
        <w:t xml:space="preserve"> en relación con el punto 64 de las Directrices sobre las ayudas estatales de finalidad regional (2021/C 153/01), tanto las PYME como las grandes empresas deberán cumplimentar y adjuntar a la solicitud de Incentivos Regionales la </w:t>
      </w:r>
      <w:r w:rsidR="00203437">
        <w:rPr>
          <w:rFonts w:ascii="Arial" w:hAnsi="Arial" w:cs="Arial"/>
          <w:sz w:val="18"/>
          <w:szCs w:val="18"/>
          <w:lang w:val="es-ES"/>
        </w:rPr>
        <w:t>D</w:t>
      </w:r>
      <w:r w:rsidR="00203437" w:rsidRPr="00203437">
        <w:rPr>
          <w:rFonts w:ascii="Arial" w:hAnsi="Arial" w:cs="Arial"/>
          <w:sz w:val="18"/>
          <w:szCs w:val="18"/>
          <w:lang w:val="es-ES"/>
        </w:rPr>
        <w:t xml:space="preserve">eclaración de existencia de efecto incentivador. </w:t>
      </w:r>
    </w:p>
  </w:footnote>
  <w:footnote w:id="2">
    <w:p w:rsidR="00AB23C4" w:rsidRPr="00857C2D" w:rsidRDefault="00AB23C4" w:rsidP="006468C9">
      <w:pPr>
        <w:autoSpaceDE w:val="0"/>
        <w:autoSpaceDN w:val="0"/>
        <w:adjustRightInd w:val="0"/>
        <w:spacing w:line="276" w:lineRule="auto"/>
        <w:jc w:val="both"/>
        <w:rPr>
          <w:rFonts w:ascii="Arial" w:hAnsi="Arial" w:cs="Arial"/>
          <w:sz w:val="18"/>
          <w:szCs w:val="18"/>
        </w:rPr>
      </w:pPr>
      <w:r w:rsidRPr="00857C2D">
        <w:rPr>
          <w:rStyle w:val="Refdenotaalpie"/>
          <w:rFonts w:ascii="Arial" w:hAnsi="Arial" w:cs="Arial"/>
          <w:sz w:val="18"/>
          <w:szCs w:val="18"/>
        </w:rPr>
        <w:footnoteRef/>
      </w:r>
      <w:r w:rsidRPr="00857C2D">
        <w:rPr>
          <w:rFonts w:ascii="Arial" w:hAnsi="Arial" w:cs="Arial"/>
          <w:sz w:val="18"/>
          <w:szCs w:val="18"/>
        </w:rPr>
        <w:t xml:space="preserve"> Contenido del análisis coste/beneficio:</w:t>
      </w:r>
    </w:p>
    <w:p w:rsidR="00AB23C4" w:rsidRPr="00203437" w:rsidRDefault="00203437" w:rsidP="00315A8B">
      <w:pPr>
        <w:numPr>
          <w:ilvl w:val="0"/>
          <w:numId w:val="3"/>
        </w:numPr>
        <w:autoSpaceDE w:val="0"/>
        <w:autoSpaceDN w:val="0"/>
        <w:adjustRightInd w:val="0"/>
        <w:spacing w:line="276" w:lineRule="auto"/>
        <w:jc w:val="both"/>
        <w:rPr>
          <w:rFonts w:ascii="Arial" w:hAnsi="Arial" w:cs="Arial"/>
          <w:sz w:val="18"/>
          <w:szCs w:val="18"/>
        </w:rPr>
      </w:pPr>
      <w:r w:rsidRPr="00203437">
        <w:rPr>
          <w:rFonts w:ascii="Arial" w:hAnsi="Arial" w:cs="Arial"/>
          <w:sz w:val="18"/>
          <w:szCs w:val="18"/>
        </w:rPr>
        <w:t xml:space="preserve">En el supuesto </w:t>
      </w:r>
      <w:r w:rsidR="00AB23C4" w:rsidRPr="00203437">
        <w:rPr>
          <w:rFonts w:ascii="Arial" w:hAnsi="Arial" w:cs="Arial"/>
          <w:sz w:val="18"/>
          <w:szCs w:val="18"/>
        </w:rPr>
        <w:t>1 (</w:t>
      </w:r>
      <w:r w:rsidR="00AB23C4" w:rsidRPr="00203437">
        <w:rPr>
          <w:rFonts w:ascii="Arial" w:hAnsi="Arial" w:cs="Arial"/>
          <w:i/>
          <w:sz w:val="18"/>
          <w:szCs w:val="18"/>
        </w:rPr>
        <w:t>decisión de invertir</w:t>
      </w:r>
      <w:r w:rsidR="00AB23C4" w:rsidRPr="00203437">
        <w:rPr>
          <w:rFonts w:ascii="Arial" w:hAnsi="Arial" w:cs="Arial"/>
          <w:sz w:val="18"/>
          <w:szCs w:val="18"/>
        </w:rPr>
        <w:t>), documentos que muestren que la inversión no sería rentable sin la ayuda. El nivel de rentabilidad se puede evaluar, entre otros métodos, mediante el valor actual neto del proyecto (VAN), la tasa interna de rentabilidad (TIR) o la rentabilidad media de los fondos invertidos (ROCE). La rentabilidad del proyecto debe compararse con las tasas normales de rentabilidad aplicadas por la empresa a otros proyectos de inversión de índole similar. Si no se dispone de estas tasas, la rentabilidad del proyecto se comparará con el coste de capital de la empresa en su conjunto o con la tasa de rentabilidad regist</w:t>
      </w:r>
      <w:r w:rsidRPr="00203437">
        <w:rPr>
          <w:rFonts w:ascii="Arial" w:hAnsi="Arial" w:cs="Arial"/>
          <w:sz w:val="18"/>
          <w:szCs w:val="18"/>
        </w:rPr>
        <w:t xml:space="preserve">rada habitualmente en el sector </w:t>
      </w:r>
      <w:r w:rsidR="00AB23C4" w:rsidRPr="00203437">
        <w:rPr>
          <w:rFonts w:ascii="Arial" w:hAnsi="Arial" w:cs="Arial"/>
          <w:sz w:val="18"/>
          <w:szCs w:val="18"/>
        </w:rPr>
        <w:t>de que se trate.</w:t>
      </w:r>
    </w:p>
    <w:p w:rsidR="00AB23C4" w:rsidRPr="00203437" w:rsidRDefault="00203437" w:rsidP="006468C9">
      <w:pPr>
        <w:numPr>
          <w:ilvl w:val="0"/>
          <w:numId w:val="3"/>
        </w:numPr>
        <w:autoSpaceDE w:val="0"/>
        <w:autoSpaceDN w:val="0"/>
        <w:adjustRightInd w:val="0"/>
        <w:spacing w:line="276" w:lineRule="auto"/>
        <w:jc w:val="both"/>
        <w:rPr>
          <w:rFonts w:ascii="Arial" w:hAnsi="Arial" w:cs="Arial"/>
          <w:sz w:val="18"/>
          <w:szCs w:val="18"/>
        </w:rPr>
      </w:pPr>
      <w:r w:rsidRPr="00203437">
        <w:rPr>
          <w:rFonts w:ascii="Arial" w:hAnsi="Arial" w:cs="Arial"/>
          <w:sz w:val="18"/>
          <w:szCs w:val="18"/>
        </w:rPr>
        <w:t xml:space="preserve">En el supuesto </w:t>
      </w:r>
      <w:r w:rsidR="00AB23C4" w:rsidRPr="00203437">
        <w:rPr>
          <w:rFonts w:ascii="Arial" w:hAnsi="Arial" w:cs="Arial"/>
          <w:sz w:val="18"/>
          <w:szCs w:val="18"/>
        </w:rPr>
        <w:t>2 (</w:t>
      </w:r>
      <w:r w:rsidR="00AB23C4" w:rsidRPr="00203437">
        <w:rPr>
          <w:rFonts w:ascii="Arial" w:hAnsi="Arial" w:cs="Arial"/>
          <w:i/>
          <w:sz w:val="18"/>
          <w:szCs w:val="18"/>
        </w:rPr>
        <w:t>decisión en cuanto al emplazamiento</w:t>
      </w:r>
      <w:r w:rsidR="00AB23C4" w:rsidRPr="00203437">
        <w:rPr>
          <w:rFonts w:ascii="Arial" w:hAnsi="Arial" w:cs="Arial"/>
          <w:sz w:val="18"/>
          <w:szCs w:val="18"/>
        </w:rPr>
        <w:t>), documentos que muestren que se ha hecho una comparación entre los costes y beneficios de la localización en la zona en cuestión y los de la zona o zonas alternativas.</w:t>
      </w:r>
    </w:p>
    <w:p w:rsidR="00AB23C4" w:rsidRPr="00857C2D" w:rsidRDefault="00AB23C4">
      <w:pPr>
        <w:pStyle w:val="Textonotapie"/>
        <w:rPr>
          <w:rFonts w:ascii="Arial" w:hAnsi="Arial" w:cs="Arial"/>
          <w:sz w:val="18"/>
          <w:szCs w:val="18"/>
          <w:lang w:val="es-ES"/>
        </w:rPr>
      </w:pPr>
    </w:p>
  </w:footnote>
  <w:footnote w:id="3">
    <w:p w:rsidR="00AB23C4" w:rsidRPr="00203437" w:rsidRDefault="00AB23C4" w:rsidP="00DB76F1">
      <w:pPr>
        <w:pStyle w:val="Textonotapie"/>
        <w:jc w:val="both"/>
        <w:rPr>
          <w:rFonts w:ascii="Arial" w:hAnsi="Arial" w:cs="Arial"/>
          <w:sz w:val="18"/>
          <w:szCs w:val="18"/>
        </w:rPr>
      </w:pPr>
      <w:r w:rsidRPr="00203437">
        <w:rPr>
          <w:rStyle w:val="Refdenotaalpie"/>
          <w:rFonts w:ascii="Arial" w:hAnsi="Arial" w:cs="Arial"/>
          <w:sz w:val="18"/>
          <w:szCs w:val="18"/>
        </w:rPr>
        <w:footnoteRef/>
      </w:r>
      <w:r w:rsidRPr="00203437">
        <w:rPr>
          <w:rFonts w:ascii="Arial" w:hAnsi="Arial" w:cs="Arial"/>
          <w:sz w:val="18"/>
          <w:szCs w:val="18"/>
        </w:rPr>
        <w:t xml:space="preserve"> Para su cálculo debe utilizarse el método siguiente, junto con las intensidades máximas de ayuda de cada zona como tope.</w:t>
      </w:r>
    </w:p>
    <w:p w:rsidR="00AB23C4" w:rsidRPr="00203437" w:rsidRDefault="00AB23C4" w:rsidP="00DB76F1">
      <w:pPr>
        <w:pStyle w:val="Textonotapie"/>
        <w:jc w:val="both"/>
        <w:rPr>
          <w:rFonts w:ascii="Arial" w:hAnsi="Arial" w:cs="Arial"/>
          <w:sz w:val="18"/>
          <w:szCs w:val="18"/>
        </w:rPr>
      </w:pPr>
    </w:p>
    <w:p w:rsidR="00AB23C4" w:rsidRPr="00203437" w:rsidRDefault="00AB23C4" w:rsidP="00DB76F1">
      <w:pPr>
        <w:pStyle w:val="Textonotapie"/>
        <w:ind w:left="142" w:hanging="142"/>
        <w:jc w:val="both"/>
        <w:rPr>
          <w:rFonts w:ascii="Arial" w:hAnsi="Arial" w:cs="Arial"/>
          <w:sz w:val="18"/>
          <w:szCs w:val="18"/>
        </w:rPr>
      </w:pPr>
      <w:r w:rsidRPr="00203437">
        <w:rPr>
          <w:rFonts w:ascii="Arial" w:hAnsi="Arial" w:cs="Arial"/>
          <w:sz w:val="18"/>
          <w:szCs w:val="18"/>
        </w:rPr>
        <w:t xml:space="preserve">a) En el </w:t>
      </w:r>
      <w:r w:rsidRPr="00B24453">
        <w:rPr>
          <w:rFonts w:ascii="Arial" w:hAnsi="Arial" w:cs="Arial"/>
          <w:sz w:val="18"/>
          <w:szCs w:val="18"/>
        </w:rPr>
        <w:t>supuesto 1</w:t>
      </w:r>
      <w:r w:rsidRPr="00203437">
        <w:rPr>
          <w:rFonts w:ascii="Arial" w:hAnsi="Arial" w:cs="Arial"/>
          <w:sz w:val="18"/>
          <w:szCs w:val="18"/>
        </w:rPr>
        <w:t xml:space="preserve"> (</w:t>
      </w:r>
      <w:r w:rsidRPr="00B24453">
        <w:rPr>
          <w:rFonts w:ascii="Arial" w:hAnsi="Arial" w:cs="Arial"/>
          <w:i/>
          <w:sz w:val="18"/>
          <w:szCs w:val="18"/>
        </w:rPr>
        <w:t>decisión de invertir</w:t>
      </w:r>
      <w:r w:rsidRPr="00203437">
        <w:rPr>
          <w:rFonts w:ascii="Arial" w:hAnsi="Arial" w:cs="Arial"/>
          <w:sz w:val="18"/>
          <w:szCs w:val="18"/>
        </w:rPr>
        <w:t>), el importe de la ayuda no debe superar el mínimo necesario para que el proyecto sea suficientemente rentable, por ejemplo, aumentar su TIR por encima de las tasas normales de rentabilidad aplicadas por la empresa a otros proyectos de inversión de índole similar o, si se dispone de ello, aumentar su TIR por encima del coste de capital de la empresa en su conjunto o por encima de las tasas de rentabilidad</w:t>
      </w:r>
      <w:r w:rsidR="00203437" w:rsidRPr="00203437">
        <w:rPr>
          <w:rFonts w:ascii="Arial" w:hAnsi="Arial" w:cs="Arial"/>
          <w:sz w:val="18"/>
          <w:szCs w:val="18"/>
        </w:rPr>
        <w:t xml:space="preserve"> </w:t>
      </w:r>
      <w:r w:rsidRPr="00203437">
        <w:rPr>
          <w:rFonts w:ascii="Arial" w:hAnsi="Arial" w:cs="Arial"/>
          <w:sz w:val="18"/>
          <w:szCs w:val="18"/>
        </w:rPr>
        <w:t>obtenidas habitualmente en el sector en ese sector.</w:t>
      </w:r>
    </w:p>
    <w:p w:rsidR="00AB23C4" w:rsidRPr="00203437" w:rsidRDefault="00AB23C4" w:rsidP="00DB76F1">
      <w:pPr>
        <w:pStyle w:val="Textonotapie"/>
        <w:ind w:left="142" w:hanging="142"/>
        <w:jc w:val="both"/>
        <w:rPr>
          <w:rFonts w:ascii="Arial" w:hAnsi="Arial" w:cs="Arial"/>
          <w:sz w:val="18"/>
          <w:szCs w:val="18"/>
          <w:lang w:val="es-ES"/>
        </w:rPr>
      </w:pPr>
      <w:r w:rsidRPr="00203437">
        <w:rPr>
          <w:rFonts w:ascii="Arial" w:hAnsi="Arial" w:cs="Arial"/>
          <w:sz w:val="18"/>
          <w:szCs w:val="18"/>
        </w:rPr>
        <w:t xml:space="preserve">b) En el </w:t>
      </w:r>
      <w:r w:rsidRPr="00B24453">
        <w:rPr>
          <w:rFonts w:ascii="Arial" w:hAnsi="Arial" w:cs="Arial"/>
          <w:sz w:val="18"/>
          <w:szCs w:val="18"/>
        </w:rPr>
        <w:t>supuesto 2</w:t>
      </w:r>
      <w:r w:rsidR="00203437" w:rsidRPr="00203437">
        <w:rPr>
          <w:rFonts w:ascii="Arial" w:hAnsi="Arial" w:cs="Arial"/>
          <w:sz w:val="18"/>
          <w:szCs w:val="18"/>
        </w:rPr>
        <w:t xml:space="preserve"> </w:t>
      </w:r>
      <w:r w:rsidRPr="00203437">
        <w:rPr>
          <w:rFonts w:ascii="Arial" w:hAnsi="Arial" w:cs="Arial"/>
          <w:sz w:val="18"/>
          <w:szCs w:val="18"/>
        </w:rPr>
        <w:t>(</w:t>
      </w:r>
      <w:r w:rsidRPr="00B24453">
        <w:rPr>
          <w:rFonts w:ascii="Arial" w:hAnsi="Arial" w:cs="Arial"/>
          <w:i/>
          <w:sz w:val="18"/>
          <w:szCs w:val="18"/>
        </w:rPr>
        <w:t>decisión en cuanto al emplazamiento</w:t>
      </w:r>
      <w:r w:rsidRPr="00203437">
        <w:rPr>
          <w:rFonts w:ascii="Arial" w:hAnsi="Arial" w:cs="Arial"/>
          <w:sz w:val="18"/>
          <w:szCs w:val="18"/>
        </w:rPr>
        <w:t>), el importe de la ayuda no debe superar la diferencia entre el valor ac</w:t>
      </w:r>
      <w:r w:rsidR="008E69E6">
        <w:rPr>
          <w:rFonts w:ascii="Arial" w:hAnsi="Arial" w:cs="Arial"/>
          <w:sz w:val="18"/>
          <w:szCs w:val="18"/>
        </w:rPr>
        <w:t xml:space="preserve">tual neto (VAN) de la inversión </w:t>
      </w:r>
      <w:r w:rsidRPr="00203437">
        <w:rPr>
          <w:rFonts w:ascii="Arial" w:hAnsi="Arial" w:cs="Arial"/>
          <w:sz w:val="18"/>
          <w:szCs w:val="18"/>
        </w:rPr>
        <w:t>en la zona en cuestión y el valor actual neto (VAN) en la ubicación alternativa. Se deben tener en cuenta todos los costes y beneficios pertinentes, incluidos, por ejemplo, los costes administrativos, los de transporte, los de formación no cubiertos por ayudas a la formación y también las diferencias salariales. Sin embargo, si el emplazamiento alternativo se encuentra en el EEE, no se podrán tomar en cuenta las subvenciones concedidas en esa otra ubicación.</w:t>
      </w:r>
    </w:p>
    <w:p w:rsidR="00AB23C4" w:rsidRPr="00857C2D" w:rsidRDefault="00AB23C4" w:rsidP="00DB76F1">
      <w:pPr>
        <w:pStyle w:val="Textonotapie"/>
        <w:jc w:val="both"/>
        <w:rPr>
          <w:rFonts w:ascii="Arial" w:hAnsi="Arial" w:cs="Arial"/>
          <w:sz w:val="18"/>
          <w:szCs w:val="18"/>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506" w:rsidRPr="000F0506" w:rsidRDefault="009D6D10" w:rsidP="000F0506">
    <w:pPr>
      <w:tabs>
        <w:tab w:val="center" w:pos="4252"/>
        <w:tab w:val="right" w:pos="8504"/>
      </w:tabs>
      <w:rPr>
        <w:rFonts w:ascii="Arial" w:hAnsi="Arial" w:cs="Arial"/>
        <w:sz w:val="18"/>
        <w:szCs w:val="20"/>
        <w:lang w:val="es-ES_tradnl"/>
      </w:rPr>
    </w:pPr>
    <w:r>
      <w:rPr>
        <w:rFonts w:ascii="Arial" w:hAnsi="Arial" w:cs="Arial"/>
        <w:sz w:val="18"/>
        <w:szCs w:val="20"/>
        <w:lang w:val="es-ES_tradnl"/>
      </w:rPr>
      <w:t>Presentar en el</w:t>
    </w:r>
    <w:r w:rsidR="000F0506" w:rsidRPr="000F0506">
      <w:rPr>
        <w:rFonts w:ascii="Arial" w:hAnsi="Arial" w:cs="Arial"/>
        <w:sz w:val="18"/>
        <w:szCs w:val="20"/>
        <w:lang w:val="es-ES_tradnl"/>
      </w:rPr>
      <w:t xml:space="preserve"> Re</w:t>
    </w:r>
    <w:r w:rsidR="009F5DC4">
      <w:rPr>
        <w:rFonts w:ascii="Arial" w:hAnsi="Arial" w:cs="Arial"/>
        <w:sz w:val="18"/>
        <w:szCs w:val="20"/>
        <w:lang w:val="es-ES_tradnl"/>
      </w:rPr>
      <w:t>gistro de la Comunidad Autónoma</w:t>
    </w:r>
  </w:p>
  <w:p w:rsidR="00AB23C4" w:rsidRDefault="00AB23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AA0"/>
    <w:multiLevelType w:val="hybridMultilevel"/>
    <w:tmpl w:val="20129C0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5C630E39"/>
    <w:multiLevelType w:val="hybridMultilevel"/>
    <w:tmpl w:val="A3F440E2"/>
    <w:lvl w:ilvl="0" w:tplc="0C0A0001">
      <w:start w:val="1"/>
      <w:numFmt w:val="bullet"/>
      <w:lvlText w:val=""/>
      <w:lvlJc w:val="left"/>
      <w:pPr>
        <w:tabs>
          <w:tab w:val="num" w:pos="1889"/>
        </w:tabs>
        <w:ind w:left="1889" w:hanging="360"/>
      </w:pPr>
      <w:rPr>
        <w:rFonts w:ascii="Symbol" w:hAnsi="Symbol" w:hint="default"/>
      </w:rPr>
    </w:lvl>
    <w:lvl w:ilvl="1" w:tplc="0C0A0003" w:tentative="1">
      <w:start w:val="1"/>
      <w:numFmt w:val="bullet"/>
      <w:lvlText w:val="o"/>
      <w:lvlJc w:val="left"/>
      <w:pPr>
        <w:tabs>
          <w:tab w:val="num" w:pos="2609"/>
        </w:tabs>
        <w:ind w:left="2609" w:hanging="360"/>
      </w:pPr>
      <w:rPr>
        <w:rFonts w:ascii="Courier New" w:hAnsi="Courier New" w:cs="Courier New" w:hint="default"/>
      </w:rPr>
    </w:lvl>
    <w:lvl w:ilvl="2" w:tplc="0C0A0005" w:tentative="1">
      <w:start w:val="1"/>
      <w:numFmt w:val="bullet"/>
      <w:lvlText w:val=""/>
      <w:lvlJc w:val="left"/>
      <w:pPr>
        <w:tabs>
          <w:tab w:val="num" w:pos="3329"/>
        </w:tabs>
        <w:ind w:left="3329" w:hanging="360"/>
      </w:pPr>
      <w:rPr>
        <w:rFonts w:ascii="Wingdings" w:hAnsi="Wingdings" w:hint="default"/>
      </w:rPr>
    </w:lvl>
    <w:lvl w:ilvl="3" w:tplc="0C0A0001" w:tentative="1">
      <w:start w:val="1"/>
      <w:numFmt w:val="bullet"/>
      <w:lvlText w:val=""/>
      <w:lvlJc w:val="left"/>
      <w:pPr>
        <w:tabs>
          <w:tab w:val="num" w:pos="4049"/>
        </w:tabs>
        <w:ind w:left="4049" w:hanging="360"/>
      </w:pPr>
      <w:rPr>
        <w:rFonts w:ascii="Symbol" w:hAnsi="Symbol" w:hint="default"/>
      </w:rPr>
    </w:lvl>
    <w:lvl w:ilvl="4" w:tplc="0C0A0003" w:tentative="1">
      <w:start w:val="1"/>
      <w:numFmt w:val="bullet"/>
      <w:lvlText w:val="o"/>
      <w:lvlJc w:val="left"/>
      <w:pPr>
        <w:tabs>
          <w:tab w:val="num" w:pos="4769"/>
        </w:tabs>
        <w:ind w:left="4769" w:hanging="360"/>
      </w:pPr>
      <w:rPr>
        <w:rFonts w:ascii="Courier New" w:hAnsi="Courier New" w:cs="Courier New" w:hint="default"/>
      </w:rPr>
    </w:lvl>
    <w:lvl w:ilvl="5" w:tplc="0C0A0005" w:tentative="1">
      <w:start w:val="1"/>
      <w:numFmt w:val="bullet"/>
      <w:lvlText w:val=""/>
      <w:lvlJc w:val="left"/>
      <w:pPr>
        <w:tabs>
          <w:tab w:val="num" w:pos="5489"/>
        </w:tabs>
        <w:ind w:left="5489" w:hanging="360"/>
      </w:pPr>
      <w:rPr>
        <w:rFonts w:ascii="Wingdings" w:hAnsi="Wingdings" w:hint="default"/>
      </w:rPr>
    </w:lvl>
    <w:lvl w:ilvl="6" w:tplc="0C0A0001" w:tentative="1">
      <w:start w:val="1"/>
      <w:numFmt w:val="bullet"/>
      <w:lvlText w:val=""/>
      <w:lvlJc w:val="left"/>
      <w:pPr>
        <w:tabs>
          <w:tab w:val="num" w:pos="6209"/>
        </w:tabs>
        <w:ind w:left="6209" w:hanging="360"/>
      </w:pPr>
      <w:rPr>
        <w:rFonts w:ascii="Symbol" w:hAnsi="Symbol" w:hint="default"/>
      </w:rPr>
    </w:lvl>
    <w:lvl w:ilvl="7" w:tplc="0C0A0003" w:tentative="1">
      <w:start w:val="1"/>
      <w:numFmt w:val="bullet"/>
      <w:lvlText w:val="o"/>
      <w:lvlJc w:val="left"/>
      <w:pPr>
        <w:tabs>
          <w:tab w:val="num" w:pos="6929"/>
        </w:tabs>
        <w:ind w:left="6929" w:hanging="360"/>
      </w:pPr>
      <w:rPr>
        <w:rFonts w:ascii="Courier New" w:hAnsi="Courier New" w:cs="Courier New" w:hint="default"/>
      </w:rPr>
    </w:lvl>
    <w:lvl w:ilvl="8" w:tplc="0C0A0005" w:tentative="1">
      <w:start w:val="1"/>
      <w:numFmt w:val="bullet"/>
      <w:lvlText w:val=""/>
      <w:lvlJc w:val="left"/>
      <w:pPr>
        <w:tabs>
          <w:tab w:val="num" w:pos="7649"/>
        </w:tabs>
        <w:ind w:left="7649" w:hanging="360"/>
      </w:pPr>
      <w:rPr>
        <w:rFonts w:ascii="Wingdings" w:hAnsi="Wingdings" w:hint="default"/>
      </w:rPr>
    </w:lvl>
  </w:abstractNum>
  <w:abstractNum w:abstractNumId="2" w15:restartNumberingAfterBreak="0">
    <w:nsid w:val="7526118C"/>
    <w:multiLevelType w:val="hybridMultilevel"/>
    <w:tmpl w:val="CFF21576"/>
    <w:lvl w:ilvl="0" w:tplc="5AEC725C">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DB"/>
    <w:rsid w:val="00003F5E"/>
    <w:rsid w:val="000176D8"/>
    <w:rsid w:val="00037B1E"/>
    <w:rsid w:val="0006364B"/>
    <w:rsid w:val="00065CFF"/>
    <w:rsid w:val="00071919"/>
    <w:rsid w:val="0007460E"/>
    <w:rsid w:val="00095947"/>
    <w:rsid w:val="000A1D44"/>
    <w:rsid w:val="000A7BB4"/>
    <w:rsid w:val="000B4103"/>
    <w:rsid w:val="000C1A94"/>
    <w:rsid w:val="000C5841"/>
    <w:rsid w:val="000E0527"/>
    <w:rsid w:val="000E5AC2"/>
    <w:rsid w:val="000F0506"/>
    <w:rsid w:val="000F3F09"/>
    <w:rsid w:val="001019D0"/>
    <w:rsid w:val="00105941"/>
    <w:rsid w:val="00111B0D"/>
    <w:rsid w:val="0015735D"/>
    <w:rsid w:val="001605CC"/>
    <w:rsid w:val="001616D0"/>
    <w:rsid w:val="001733B9"/>
    <w:rsid w:val="00190B2E"/>
    <w:rsid w:val="001A045E"/>
    <w:rsid w:val="001B0EE3"/>
    <w:rsid w:val="001C3794"/>
    <w:rsid w:val="001F00A5"/>
    <w:rsid w:val="00203437"/>
    <w:rsid w:val="00205D84"/>
    <w:rsid w:val="00212B37"/>
    <w:rsid w:val="002137FC"/>
    <w:rsid w:val="00254C85"/>
    <w:rsid w:val="0026270F"/>
    <w:rsid w:val="0028671F"/>
    <w:rsid w:val="002C6052"/>
    <w:rsid w:val="002D5765"/>
    <w:rsid w:val="00307D0E"/>
    <w:rsid w:val="00315A8B"/>
    <w:rsid w:val="00321CFB"/>
    <w:rsid w:val="00353452"/>
    <w:rsid w:val="00353DB6"/>
    <w:rsid w:val="00360F99"/>
    <w:rsid w:val="003673A8"/>
    <w:rsid w:val="003826A9"/>
    <w:rsid w:val="00383201"/>
    <w:rsid w:val="00386E83"/>
    <w:rsid w:val="003924C3"/>
    <w:rsid w:val="003B29C8"/>
    <w:rsid w:val="003C3800"/>
    <w:rsid w:val="003E431B"/>
    <w:rsid w:val="003F343D"/>
    <w:rsid w:val="004247FC"/>
    <w:rsid w:val="00433789"/>
    <w:rsid w:val="00456198"/>
    <w:rsid w:val="004576D2"/>
    <w:rsid w:val="00457EAC"/>
    <w:rsid w:val="00471611"/>
    <w:rsid w:val="004852A0"/>
    <w:rsid w:val="00490A86"/>
    <w:rsid w:val="00497E53"/>
    <w:rsid w:val="004B2DA7"/>
    <w:rsid w:val="004C2A8F"/>
    <w:rsid w:val="004C5313"/>
    <w:rsid w:val="004D0ED9"/>
    <w:rsid w:val="004D7446"/>
    <w:rsid w:val="004E6134"/>
    <w:rsid w:val="004E6945"/>
    <w:rsid w:val="005041DE"/>
    <w:rsid w:val="00506788"/>
    <w:rsid w:val="00541811"/>
    <w:rsid w:val="005452F4"/>
    <w:rsid w:val="00552149"/>
    <w:rsid w:val="00586EA2"/>
    <w:rsid w:val="00591F33"/>
    <w:rsid w:val="005927A6"/>
    <w:rsid w:val="005A15C3"/>
    <w:rsid w:val="005D3432"/>
    <w:rsid w:val="005E1BD1"/>
    <w:rsid w:val="005E3733"/>
    <w:rsid w:val="006223B6"/>
    <w:rsid w:val="00623305"/>
    <w:rsid w:val="00626A93"/>
    <w:rsid w:val="006411C6"/>
    <w:rsid w:val="006468C9"/>
    <w:rsid w:val="006558F7"/>
    <w:rsid w:val="00672063"/>
    <w:rsid w:val="00672575"/>
    <w:rsid w:val="006A1048"/>
    <w:rsid w:val="006B7E44"/>
    <w:rsid w:val="006C1EAC"/>
    <w:rsid w:val="006C3858"/>
    <w:rsid w:val="006E38D3"/>
    <w:rsid w:val="006E60F2"/>
    <w:rsid w:val="006E637A"/>
    <w:rsid w:val="0070040A"/>
    <w:rsid w:val="0073440D"/>
    <w:rsid w:val="00736C14"/>
    <w:rsid w:val="00745796"/>
    <w:rsid w:val="00747356"/>
    <w:rsid w:val="00782310"/>
    <w:rsid w:val="007A4D0C"/>
    <w:rsid w:val="007B395C"/>
    <w:rsid w:val="007E7C96"/>
    <w:rsid w:val="008216AE"/>
    <w:rsid w:val="008230FA"/>
    <w:rsid w:val="00824463"/>
    <w:rsid w:val="008263FE"/>
    <w:rsid w:val="008307BD"/>
    <w:rsid w:val="00857060"/>
    <w:rsid w:val="00857C2D"/>
    <w:rsid w:val="0088117B"/>
    <w:rsid w:val="00881A31"/>
    <w:rsid w:val="008933CC"/>
    <w:rsid w:val="008A26D5"/>
    <w:rsid w:val="008B464F"/>
    <w:rsid w:val="008C5623"/>
    <w:rsid w:val="008E69E6"/>
    <w:rsid w:val="00927515"/>
    <w:rsid w:val="009337F6"/>
    <w:rsid w:val="00943B0A"/>
    <w:rsid w:val="0095647A"/>
    <w:rsid w:val="00975B61"/>
    <w:rsid w:val="0098379C"/>
    <w:rsid w:val="00984B1E"/>
    <w:rsid w:val="00990CF9"/>
    <w:rsid w:val="009A39E9"/>
    <w:rsid w:val="009C783B"/>
    <w:rsid w:val="009D62D7"/>
    <w:rsid w:val="009D6D10"/>
    <w:rsid w:val="009E0E92"/>
    <w:rsid w:val="009F15ED"/>
    <w:rsid w:val="009F1E1D"/>
    <w:rsid w:val="009F1EEE"/>
    <w:rsid w:val="009F5DC4"/>
    <w:rsid w:val="00A04429"/>
    <w:rsid w:val="00A21663"/>
    <w:rsid w:val="00A326FA"/>
    <w:rsid w:val="00A35EBE"/>
    <w:rsid w:val="00A7579F"/>
    <w:rsid w:val="00A84516"/>
    <w:rsid w:val="00A9108C"/>
    <w:rsid w:val="00A93819"/>
    <w:rsid w:val="00AB23C4"/>
    <w:rsid w:val="00AC2295"/>
    <w:rsid w:val="00AD7669"/>
    <w:rsid w:val="00AE35A6"/>
    <w:rsid w:val="00AF22B9"/>
    <w:rsid w:val="00AF4774"/>
    <w:rsid w:val="00B14099"/>
    <w:rsid w:val="00B24453"/>
    <w:rsid w:val="00B32AFE"/>
    <w:rsid w:val="00B41E17"/>
    <w:rsid w:val="00B5291B"/>
    <w:rsid w:val="00B6526B"/>
    <w:rsid w:val="00BA515B"/>
    <w:rsid w:val="00BB781E"/>
    <w:rsid w:val="00BE347C"/>
    <w:rsid w:val="00BF208F"/>
    <w:rsid w:val="00C3011D"/>
    <w:rsid w:val="00C40184"/>
    <w:rsid w:val="00C552DB"/>
    <w:rsid w:val="00C62CE3"/>
    <w:rsid w:val="00C64F2C"/>
    <w:rsid w:val="00C82E12"/>
    <w:rsid w:val="00CC0B73"/>
    <w:rsid w:val="00CC609E"/>
    <w:rsid w:val="00CD2121"/>
    <w:rsid w:val="00D112D4"/>
    <w:rsid w:val="00D25326"/>
    <w:rsid w:val="00D4551A"/>
    <w:rsid w:val="00D8341B"/>
    <w:rsid w:val="00D84893"/>
    <w:rsid w:val="00D943B0"/>
    <w:rsid w:val="00DA69E6"/>
    <w:rsid w:val="00DB53F1"/>
    <w:rsid w:val="00DB6F30"/>
    <w:rsid w:val="00DB76F1"/>
    <w:rsid w:val="00DB7E30"/>
    <w:rsid w:val="00DC7546"/>
    <w:rsid w:val="00DD732C"/>
    <w:rsid w:val="00DE4092"/>
    <w:rsid w:val="00E07CD5"/>
    <w:rsid w:val="00E416AD"/>
    <w:rsid w:val="00E53B45"/>
    <w:rsid w:val="00E75A9D"/>
    <w:rsid w:val="00E81FF3"/>
    <w:rsid w:val="00E9069E"/>
    <w:rsid w:val="00E92090"/>
    <w:rsid w:val="00E95E83"/>
    <w:rsid w:val="00EA2DC3"/>
    <w:rsid w:val="00ED3384"/>
    <w:rsid w:val="00ED4484"/>
    <w:rsid w:val="00EE153E"/>
    <w:rsid w:val="00EE21C3"/>
    <w:rsid w:val="00F00B97"/>
    <w:rsid w:val="00F257C8"/>
    <w:rsid w:val="00F44385"/>
    <w:rsid w:val="00F45942"/>
    <w:rsid w:val="00F47571"/>
    <w:rsid w:val="00F80339"/>
    <w:rsid w:val="00F8669C"/>
    <w:rsid w:val="00FA2BFC"/>
    <w:rsid w:val="00FA4B64"/>
    <w:rsid w:val="00FA63E6"/>
    <w:rsid w:val="00FB7297"/>
    <w:rsid w:val="00FC75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E2715"/>
  <w15:chartTrackingRefBased/>
  <w15:docId w15:val="{F125FA25-27EC-410D-B773-3EBC805C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rsid w:val="00C552DB"/>
    <w:pPr>
      <w:keepNext/>
      <w:jc w:val="center"/>
      <w:outlineLvl w:val="0"/>
    </w:pPr>
    <w:rPr>
      <w:b/>
      <w:szCs w:val="20"/>
      <w:lang w:val="es-ES_tradnl"/>
    </w:rPr>
  </w:style>
  <w:style w:type="paragraph" w:styleId="Ttulo3">
    <w:name w:val="heading 3"/>
    <w:basedOn w:val="Normal"/>
    <w:next w:val="Normal"/>
    <w:link w:val="Ttulo3Car"/>
    <w:qFormat/>
    <w:rsid w:val="00C552DB"/>
    <w:pPr>
      <w:keepNext/>
      <w:outlineLvl w:val="2"/>
    </w:pPr>
    <w:rPr>
      <w:szCs w:val="20"/>
      <w:lang w:val="es-ES_tradnl"/>
    </w:rPr>
  </w:style>
  <w:style w:type="paragraph" w:styleId="Ttulo4">
    <w:name w:val="heading 4"/>
    <w:basedOn w:val="Normal"/>
    <w:next w:val="Normal"/>
    <w:qFormat/>
    <w:rsid w:val="00C552DB"/>
    <w:pPr>
      <w:keepNext/>
      <w:outlineLvl w:val="3"/>
    </w:pPr>
    <w:rPr>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552DB"/>
    <w:pPr>
      <w:jc w:val="both"/>
    </w:pPr>
    <w:rPr>
      <w:sz w:val="20"/>
      <w:szCs w:val="20"/>
      <w:lang w:val="es-ES_tradnl"/>
    </w:rPr>
  </w:style>
  <w:style w:type="paragraph" w:styleId="Textonotapie">
    <w:name w:val="footnote text"/>
    <w:basedOn w:val="Normal"/>
    <w:semiHidden/>
    <w:rsid w:val="00C552DB"/>
    <w:rPr>
      <w:sz w:val="20"/>
      <w:szCs w:val="20"/>
      <w:lang w:val="es-ES_tradnl"/>
    </w:rPr>
  </w:style>
  <w:style w:type="character" w:styleId="Refdenotaalpie">
    <w:name w:val="footnote reference"/>
    <w:semiHidden/>
    <w:rsid w:val="00C552DB"/>
    <w:rPr>
      <w:vertAlign w:val="superscript"/>
    </w:rPr>
  </w:style>
  <w:style w:type="paragraph" w:styleId="Encabezado">
    <w:name w:val="header"/>
    <w:basedOn w:val="Normal"/>
    <w:rsid w:val="009C783B"/>
    <w:pPr>
      <w:tabs>
        <w:tab w:val="center" w:pos="4252"/>
        <w:tab w:val="right" w:pos="8504"/>
      </w:tabs>
    </w:pPr>
  </w:style>
  <w:style w:type="paragraph" w:styleId="Piedepgina">
    <w:name w:val="footer"/>
    <w:basedOn w:val="Normal"/>
    <w:rsid w:val="009C783B"/>
    <w:pPr>
      <w:tabs>
        <w:tab w:val="center" w:pos="4252"/>
        <w:tab w:val="right" w:pos="8504"/>
      </w:tabs>
    </w:pPr>
  </w:style>
  <w:style w:type="character" w:styleId="Nmerodepgina">
    <w:name w:val="page number"/>
    <w:basedOn w:val="Fuentedeprrafopredeter"/>
    <w:rsid w:val="009C783B"/>
  </w:style>
  <w:style w:type="paragraph" w:styleId="Textodeglobo">
    <w:name w:val="Balloon Text"/>
    <w:basedOn w:val="Normal"/>
    <w:link w:val="TextodegloboCar"/>
    <w:rsid w:val="000B4103"/>
    <w:rPr>
      <w:rFonts w:ascii="Tahoma" w:hAnsi="Tahoma" w:cs="Tahoma"/>
      <w:sz w:val="16"/>
      <w:szCs w:val="16"/>
    </w:rPr>
  </w:style>
  <w:style w:type="character" w:customStyle="1" w:styleId="TextodegloboCar">
    <w:name w:val="Texto de globo Car"/>
    <w:link w:val="Textodeglobo"/>
    <w:rsid w:val="000B4103"/>
    <w:rPr>
      <w:rFonts w:ascii="Tahoma" w:hAnsi="Tahoma" w:cs="Tahoma"/>
      <w:sz w:val="16"/>
      <w:szCs w:val="16"/>
    </w:rPr>
  </w:style>
  <w:style w:type="paragraph" w:styleId="Textonotaalfinal">
    <w:name w:val="endnote text"/>
    <w:basedOn w:val="Normal"/>
    <w:link w:val="TextonotaalfinalCar"/>
    <w:rsid w:val="00990CF9"/>
    <w:rPr>
      <w:sz w:val="20"/>
      <w:szCs w:val="20"/>
    </w:rPr>
  </w:style>
  <w:style w:type="character" w:customStyle="1" w:styleId="TextonotaalfinalCar">
    <w:name w:val="Texto nota al final Car"/>
    <w:basedOn w:val="Fuentedeprrafopredeter"/>
    <w:link w:val="Textonotaalfinal"/>
    <w:rsid w:val="00990CF9"/>
  </w:style>
  <w:style w:type="character" w:styleId="Refdenotaalfinal">
    <w:name w:val="endnote reference"/>
    <w:rsid w:val="00990CF9"/>
    <w:rPr>
      <w:vertAlign w:val="superscript"/>
    </w:rPr>
  </w:style>
  <w:style w:type="table" w:styleId="Tablaconcuadrcula">
    <w:name w:val="Table Grid"/>
    <w:basedOn w:val="Tablanormal"/>
    <w:rsid w:val="00927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sid w:val="00506788"/>
    <w:rPr>
      <w:sz w:val="24"/>
      <w:lang w:val="es-ES_tradnl"/>
    </w:rPr>
  </w:style>
  <w:style w:type="paragraph" w:customStyle="1" w:styleId="CM1">
    <w:name w:val="CM1"/>
    <w:basedOn w:val="Normal"/>
    <w:next w:val="Normal"/>
    <w:uiPriority w:val="99"/>
    <w:rsid w:val="00F47571"/>
    <w:pPr>
      <w:autoSpaceDE w:val="0"/>
      <w:autoSpaceDN w:val="0"/>
      <w:adjustRightInd w:val="0"/>
    </w:pPr>
    <w:rPr>
      <w:rFonts w:ascii="EUAlbertina" w:hAnsi="EUAlbertina"/>
    </w:rPr>
  </w:style>
  <w:style w:type="paragraph" w:customStyle="1" w:styleId="CM3">
    <w:name w:val="CM3"/>
    <w:basedOn w:val="Normal"/>
    <w:next w:val="Normal"/>
    <w:uiPriority w:val="99"/>
    <w:rsid w:val="00F47571"/>
    <w:pPr>
      <w:autoSpaceDE w:val="0"/>
      <w:autoSpaceDN w:val="0"/>
      <w:adjustRightInd w:val="0"/>
    </w:pPr>
    <w:rPr>
      <w:rFonts w:ascii="EUAlbertina" w:hAnsi="EUAlbertina"/>
    </w:rPr>
  </w:style>
  <w:style w:type="paragraph" w:customStyle="1" w:styleId="CM4">
    <w:name w:val="CM4"/>
    <w:basedOn w:val="Normal"/>
    <w:next w:val="Normal"/>
    <w:uiPriority w:val="99"/>
    <w:rsid w:val="00824463"/>
    <w:pPr>
      <w:autoSpaceDE w:val="0"/>
      <w:autoSpaceDN w:val="0"/>
      <w:adjustRightInd w:val="0"/>
    </w:pPr>
    <w:rPr>
      <w:rFonts w:ascii="EUAlbertina"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f1999e-fb46-4be1-aa14-5c6f3ecfb515">
      <Terms xmlns="http://schemas.microsoft.com/office/infopath/2007/PartnerControls"/>
    </lcf76f155ced4ddcb4097134ff3c332f>
    <TaxCatchAll xmlns="ba600c26-20e0-433c-877d-adf8e18366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8" ma:contentTypeDescription="Crear nuevo documento." ma:contentTypeScope="" ma:versionID="3646c756307c16b6e46eb66c10d7b15a">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4db558eaeb493b14d1614a73bae74f62"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BB6E9-200A-4686-89F8-655554AC321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45F51D2-B816-4A02-8ECA-1D76470BBD79}"/>
</file>

<file path=customXml/itemProps3.xml><?xml version="1.0" encoding="utf-8"?>
<ds:datastoreItem xmlns:ds="http://schemas.openxmlformats.org/officeDocument/2006/customXml" ds:itemID="{9DB9C10E-041A-4156-90E6-3E8D6CBA7845}">
  <ds:schemaRefs>
    <ds:schemaRef ds:uri="http://schemas.microsoft.com/office/2006/metadata/longProperties"/>
  </ds:schemaRefs>
</ds:datastoreItem>
</file>

<file path=customXml/itemProps4.xml><?xml version="1.0" encoding="utf-8"?>
<ds:datastoreItem xmlns:ds="http://schemas.openxmlformats.org/officeDocument/2006/customXml" ds:itemID="{A700036E-E9AB-4C17-A63E-84B50DB43BE8}">
  <ds:schemaRefs>
    <ds:schemaRef ds:uri="http://schemas.microsoft.com/sharepoint/v3/contenttype/forms"/>
  </ds:schemaRefs>
</ds:datastoreItem>
</file>

<file path=customXml/itemProps5.xml><?xml version="1.0" encoding="utf-8"?>
<ds:datastoreItem xmlns:ds="http://schemas.openxmlformats.org/officeDocument/2006/customXml" ds:itemID="{4B10A3B9-5DE1-426E-B887-A561884F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450</Words>
  <Characters>2572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Documentación Solicitud Ayuda: Declaración efecto incentivador grandes empresas</vt:lpstr>
    </vt:vector>
  </TitlesOfParts>
  <Company>IGAE</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Documentación Solicitud Ayuda: Declaración efecto incentivador grandes empresas</dc:title>
  <dc:subject/>
  <dc:creator>PILARSOLER</dc:creator>
  <cp:keywords/>
  <cp:lastModifiedBy>Vega Furones, Marta</cp:lastModifiedBy>
  <cp:revision>36</cp:revision>
  <cp:lastPrinted>2015-05-05T09:03:00Z</cp:lastPrinted>
  <dcterms:created xsi:type="dcterms:W3CDTF">2022-03-08T08:12:00Z</dcterms:created>
  <dcterms:modified xsi:type="dcterms:W3CDTF">2024-07-19T11:39:00Z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cion">
    <vt:lpwstr>Documentación Solicitud Ayuda: Declaración efecto incentivador grandes empresas</vt:lpwstr>
  </property>
  <property fmtid="{D5CDD505-2E9C-101B-9397-08002B2CF9AE}" pid="3" name="Centro Directivo">
    <vt:lpwstr>DIRECCION GENERAL DE FONDOS COMUNITARIOS</vt:lpwstr>
  </property>
  <property fmtid="{D5CDD505-2E9C-101B-9397-08002B2CF9AE}" pid="4" name="_Status">
    <vt:lpwstr>No iniciado</vt:lpwstr>
  </property>
  <property fmtid="{D5CDD505-2E9C-101B-9397-08002B2CF9AE}" pid="5" name="_DCDateCreated">
    <vt:lpwstr>2014-10-13T00:00:00Z</vt:lpwstr>
  </property>
  <property fmtid="{D5CDD505-2E9C-101B-9397-08002B2CF9AE}" pid="6" name="ContentType">
    <vt:lpwstr>documento categorizado</vt:lpwstr>
  </property>
  <property fmtid="{D5CDD505-2E9C-101B-9397-08002B2CF9AE}" pid="7" name="Palabra clave">
    <vt:lpwstr/>
  </property>
  <property fmtid="{D5CDD505-2E9C-101B-9397-08002B2CF9AE}" pid="8" name="Categorización">
    <vt:lpwstr>;#Fondos de la Unión Europea;#Incentivos regionales;#</vt:lpwstr>
  </property>
  <property fmtid="{D5CDD505-2E9C-101B-9397-08002B2CF9AE}" pid="9" name="_DCDateModified">
    <vt:lpwstr>2014-10-13T00:00:00Z</vt:lpwstr>
  </property>
  <property fmtid="{D5CDD505-2E9C-101B-9397-08002B2CF9AE}" pid="10" name="xd_Signature">
    <vt:lpwstr/>
  </property>
  <property fmtid="{D5CDD505-2E9C-101B-9397-08002B2CF9AE}" pid="11" name="TemplateUrl">
    <vt:lpwstr/>
  </property>
  <property fmtid="{D5CDD505-2E9C-101B-9397-08002B2CF9AE}" pid="12" name="xd_ProgID">
    <vt:lpwstr/>
  </property>
  <property fmtid="{D5CDD505-2E9C-101B-9397-08002B2CF9AE}" pid="13" name="PublishingExpirationDate">
    <vt:lpwstr/>
  </property>
  <property fmtid="{D5CDD505-2E9C-101B-9397-08002B2CF9AE}" pid="14" name="_SourceUrl">
    <vt:lpwstr/>
  </property>
  <property fmtid="{D5CDD505-2E9C-101B-9397-08002B2CF9AE}" pid="15" name="_SharedFileIndex">
    <vt:lpwstr/>
  </property>
  <property fmtid="{D5CDD505-2E9C-101B-9397-08002B2CF9AE}" pid="16" name="PublishingStartDate">
    <vt:lpwstr/>
  </property>
  <property fmtid="{D5CDD505-2E9C-101B-9397-08002B2CF9AE}" pid="17" name="display_urn:schemas-microsoft-com:office:office#Editor">
    <vt:lpwstr>Martín Perez, Montserrat</vt:lpwstr>
  </property>
  <property fmtid="{D5CDD505-2E9C-101B-9397-08002B2CF9AE}" pid="18" name="display_urn:schemas-microsoft-com:office:office#Author">
    <vt:lpwstr>Martín Perez, Montserrat</vt:lpwstr>
  </property>
  <property fmtid="{D5CDD505-2E9C-101B-9397-08002B2CF9AE}" pid="19" name="ContentTypeId">
    <vt:lpwstr>0x0101003F07D8BDFD30704888C1601E6D89FC8B</vt:lpwstr>
  </property>
</Properties>
</file>